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intelligence2.xml" ContentType="application/vnd.ms-office.intelligence2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6DD3820" w14:textId="68A5C82D" w:rsidR="00AC2D16" w:rsidRPr="000561F2" w:rsidRDefault="00AC2D16" w:rsidP="00D31060">
      <w:pPr>
        <w:pStyle w:val="Title"/>
      </w:pPr>
      <w:r w:rsidRPr="000561F2">
        <w:t>SSDF</w:t>
      </w:r>
      <w:r w:rsidR="00DD35CD">
        <w:t xml:space="preserve"> </w:t>
      </w:r>
      <w:r w:rsidRPr="00D31060">
        <w:t>Playbook</w:t>
      </w:r>
      <w:r w:rsidR="00DD35CD">
        <w:t xml:space="preserve"> </w:t>
      </w:r>
      <w:r w:rsidR="008C0C02" w:rsidRPr="000561F2">
        <w:t>Requirements</w:t>
      </w:r>
    </w:p>
    <w:p w14:paraId="20173961" w14:textId="77777777" w:rsidR="000561F2" w:rsidRDefault="000561F2" w:rsidP="0056795D"/>
    <w:p w14:paraId="0A66B900" w14:textId="2591D047" w:rsidR="008C0C02" w:rsidRDefault="573BF8D6" w:rsidP="0056795D">
      <w:r>
        <w:t>The Secure Software Development Framework (SSDF) project presents the 202</w:t>
      </w:r>
      <w:r w:rsidR="00253241">
        <w:t>5</w:t>
      </w:r>
      <w:r>
        <w:t xml:space="preserve"> software development requirements based on the: </w:t>
      </w:r>
      <w:r w:rsidRPr="00253241">
        <w:t>SSDF Playbook Life Cycle</w:t>
      </w:r>
      <w:r>
        <w:t>.</w:t>
      </w:r>
    </w:p>
    <w:p w14:paraId="61C3AA04" w14:textId="77777777" w:rsidR="00D31060" w:rsidRPr="00D31060" w:rsidRDefault="00D31060" w:rsidP="0056795D">
      <w:pPr>
        <w:rPr>
          <w:color w:val="0000FF"/>
          <w:u w:val="single"/>
        </w:rPr>
      </w:pPr>
    </w:p>
    <w:p w14:paraId="353E1831" w14:textId="35C8378A" w:rsidR="008C0C02" w:rsidRPr="00973FCC" w:rsidRDefault="008C0C02" w:rsidP="0056795D">
      <w:r w:rsidRPr="00973FCC">
        <w:rPr>
          <w:noProof/>
        </w:rPr>
        <w:drawing>
          <wp:inline distT="0" distB="0" distL="0" distR="0" wp14:anchorId="5D076DC4" wp14:editId="7BA86D94">
            <wp:extent cx="6102646" cy="3289300"/>
            <wp:effectExtent l="0" t="0" r="6350" b="0"/>
            <wp:docPr id="1409950052" name="Picture 1" descr="A diagram of a life cycl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09950052" name="Picture 1" descr="A diagram of a life cycle&#10;&#10;Description automatically generated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103400" cy="328970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AB56B89" w14:textId="77777777" w:rsidR="008C0C02" w:rsidRPr="00973FCC" w:rsidRDefault="008C0C02" w:rsidP="0056795D"/>
    <w:sdt>
      <w:sdtPr>
        <w:rPr>
          <w:rFonts w:ascii="Calibri" w:eastAsiaTheme="minorHAnsi" w:hAnsi="Calibri" w:cs="Calibri"/>
          <w:color w:val="auto"/>
          <w:sz w:val="24"/>
          <w:szCs w:val="24"/>
        </w:rPr>
        <w:id w:val="1849132964"/>
        <w:docPartObj>
          <w:docPartGallery w:val="Table of Contents"/>
          <w:docPartUnique/>
        </w:docPartObj>
      </w:sdtPr>
      <w:sdtEndPr>
        <w:rPr>
          <w:b/>
          <w:bCs/>
          <w:noProof/>
        </w:rPr>
      </w:sdtEndPr>
      <w:sdtContent>
        <w:p w14:paraId="1A68A30C" w14:textId="4CAF9174" w:rsidR="00D737A6" w:rsidRDefault="00D737A6">
          <w:pPr>
            <w:pStyle w:val="TOCHeading"/>
          </w:pPr>
          <w:r>
            <w:t>Table</w:t>
          </w:r>
          <w:r w:rsidR="00DD35CD">
            <w:t xml:space="preserve"> </w:t>
          </w:r>
          <w:r>
            <w:t>of</w:t>
          </w:r>
          <w:r w:rsidR="00DD35CD">
            <w:t xml:space="preserve"> </w:t>
          </w:r>
          <w:r>
            <w:t>Contents</w:t>
          </w:r>
        </w:p>
        <w:p w14:paraId="39D40EF5" w14:textId="5B640B4E" w:rsidR="00253241" w:rsidRDefault="00D737A6">
          <w:pPr>
            <w:pStyle w:val="TOC1"/>
            <w:tabs>
              <w:tab w:val="right" w:leader="dot" w:pos="9350"/>
            </w:tabs>
            <w:rPr>
              <w:rFonts w:asciiTheme="minorHAnsi" w:eastAsiaTheme="minorEastAsia" w:hAnsiTheme="minorHAnsi" w:cstheme="minorBidi"/>
              <w:noProof/>
              <w:kern w:val="2"/>
              <w14:ligatures w14:val="standardContextual"/>
            </w:rPr>
          </w:pPr>
          <w:r>
            <w:fldChar w:fldCharType="begin"/>
          </w:r>
          <w:r>
            <w:instrText xml:space="preserve"> TOC \o "1-3" \h \z \u </w:instrText>
          </w:r>
          <w:r>
            <w:fldChar w:fldCharType="separate"/>
          </w:r>
          <w:hyperlink w:anchor="_Toc212017848" w:history="1">
            <w:r w:rsidR="00253241" w:rsidRPr="00420BDB">
              <w:rPr>
                <w:rStyle w:val="Hyperlink"/>
                <w:noProof/>
              </w:rPr>
              <w:t>2025 Software Development Requirements</w:t>
            </w:r>
            <w:r w:rsidR="00253241">
              <w:rPr>
                <w:noProof/>
                <w:webHidden/>
              </w:rPr>
              <w:tab/>
            </w:r>
            <w:r w:rsidR="00253241">
              <w:rPr>
                <w:noProof/>
                <w:webHidden/>
              </w:rPr>
              <w:fldChar w:fldCharType="begin"/>
            </w:r>
            <w:r w:rsidR="00253241">
              <w:rPr>
                <w:noProof/>
                <w:webHidden/>
              </w:rPr>
              <w:instrText xml:space="preserve"> PAGEREF _Toc212017848 \h </w:instrText>
            </w:r>
            <w:r w:rsidR="00253241">
              <w:rPr>
                <w:noProof/>
                <w:webHidden/>
              </w:rPr>
            </w:r>
            <w:r w:rsidR="00253241">
              <w:rPr>
                <w:noProof/>
                <w:webHidden/>
              </w:rPr>
              <w:fldChar w:fldCharType="separate"/>
            </w:r>
            <w:r w:rsidR="00253241">
              <w:rPr>
                <w:noProof/>
                <w:webHidden/>
              </w:rPr>
              <w:t>2</w:t>
            </w:r>
            <w:r w:rsidR="00253241">
              <w:rPr>
                <w:noProof/>
                <w:webHidden/>
              </w:rPr>
              <w:fldChar w:fldCharType="end"/>
            </w:r>
          </w:hyperlink>
        </w:p>
        <w:p w14:paraId="174E9ED4" w14:textId="6C335D5A" w:rsidR="00253241" w:rsidRDefault="00253241">
          <w:pPr>
            <w:pStyle w:val="TOC2"/>
            <w:tabs>
              <w:tab w:val="right" w:leader="dot" w:pos="9350"/>
            </w:tabs>
            <w:rPr>
              <w:rFonts w:asciiTheme="minorHAnsi" w:eastAsiaTheme="minorEastAsia" w:hAnsiTheme="minorHAnsi" w:cstheme="minorBidi"/>
              <w:noProof/>
              <w:kern w:val="2"/>
              <w14:ligatures w14:val="standardContextual"/>
            </w:rPr>
          </w:pPr>
          <w:hyperlink w:anchor="_Toc212017849" w:history="1">
            <w:r w:rsidRPr="00420BDB">
              <w:rPr>
                <w:rStyle w:val="Hyperlink"/>
                <w:rFonts w:eastAsia="Times New Roman"/>
                <w:noProof/>
              </w:rPr>
              <w:t>Subscriber Website (SWS) Software Deliverables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_Toc212017849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3E2FEBFB" w14:textId="21596696" w:rsidR="00253241" w:rsidRDefault="00253241">
          <w:pPr>
            <w:pStyle w:val="TOC2"/>
            <w:tabs>
              <w:tab w:val="right" w:leader="dot" w:pos="9350"/>
            </w:tabs>
            <w:rPr>
              <w:rFonts w:asciiTheme="minorHAnsi" w:eastAsiaTheme="minorEastAsia" w:hAnsiTheme="minorHAnsi" w:cstheme="minorBidi"/>
              <w:noProof/>
              <w:kern w:val="2"/>
              <w14:ligatures w14:val="standardContextual"/>
            </w:rPr>
          </w:pPr>
          <w:hyperlink w:anchor="_Toc212017850" w:history="1">
            <w:r w:rsidRPr="00420BDB">
              <w:rPr>
                <w:rStyle w:val="Hyperlink"/>
                <w:rFonts w:eastAsia="Times New Roman"/>
                <w:noProof/>
              </w:rPr>
              <w:t>Desktop Software Deliverables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_Toc212017850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4F7CC22A" w14:textId="7DF1D38A" w:rsidR="00253241" w:rsidRDefault="00253241">
          <w:pPr>
            <w:pStyle w:val="TOC2"/>
            <w:tabs>
              <w:tab w:val="right" w:leader="dot" w:pos="9350"/>
            </w:tabs>
            <w:rPr>
              <w:rFonts w:asciiTheme="minorHAnsi" w:eastAsiaTheme="minorEastAsia" w:hAnsiTheme="minorHAnsi" w:cstheme="minorBidi"/>
              <w:noProof/>
              <w:kern w:val="2"/>
              <w14:ligatures w14:val="standardContextual"/>
            </w:rPr>
          </w:pPr>
          <w:hyperlink w:anchor="_Toc212017851" w:history="1">
            <w:r w:rsidRPr="00420BDB">
              <w:rPr>
                <w:rStyle w:val="Hyperlink"/>
                <w:rFonts w:eastAsia="Times New Roman"/>
                <w:noProof/>
              </w:rPr>
              <w:t>SSDF Playbook Process Cost Estimate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_Toc212017851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3B43CBD1" w14:textId="0031B821" w:rsidR="00D737A6" w:rsidRDefault="00D737A6">
          <w:r>
            <w:rPr>
              <w:b/>
              <w:bCs/>
              <w:noProof/>
            </w:rPr>
            <w:fldChar w:fldCharType="end"/>
          </w:r>
        </w:p>
      </w:sdtContent>
    </w:sdt>
    <w:p w14:paraId="2A3F0FB0" w14:textId="77777777" w:rsidR="00DD35CD" w:rsidRDefault="00DD35CD">
      <w:pPr>
        <w:spacing w:after="160" w:line="259" w:lineRule="auto"/>
        <w:rPr>
          <w:rFonts w:asciiTheme="majorHAnsi" w:eastAsiaTheme="majorEastAsia" w:hAnsiTheme="majorHAnsi" w:cstheme="majorBidi"/>
          <w:color w:val="2F5496" w:themeColor="accent1" w:themeShade="BF"/>
          <w:sz w:val="32"/>
          <w:szCs w:val="32"/>
        </w:rPr>
      </w:pPr>
      <w:r>
        <w:br w:type="page"/>
      </w:r>
    </w:p>
    <w:p w14:paraId="6460B190" w14:textId="3FF54ED3" w:rsidR="00D8276A" w:rsidRPr="00973FCC" w:rsidRDefault="00D8276A" w:rsidP="00D31060">
      <w:pPr>
        <w:pStyle w:val="Heading1"/>
      </w:pPr>
      <w:bookmarkStart w:id="0" w:name="_Toc212017848"/>
      <w:r w:rsidRPr="00973FCC">
        <w:lastRenderedPageBreak/>
        <w:t>202</w:t>
      </w:r>
      <w:r w:rsidR="00253241">
        <w:t>5</w:t>
      </w:r>
      <w:r w:rsidR="00DD35CD">
        <w:t xml:space="preserve"> </w:t>
      </w:r>
      <w:r w:rsidR="00094315" w:rsidRPr="00973FCC">
        <w:t>Software</w:t>
      </w:r>
      <w:r w:rsidR="00DD35CD">
        <w:t xml:space="preserve"> </w:t>
      </w:r>
      <w:r w:rsidR="00094315" w:rsidRPr="00973FCC">
        <w:t>Development</w:t>
      </w:r>
      <w:r w:rsidR="00DD35CD">
        <w:t xml:space="preserve"> </w:t>
      </w:r>
      <w:r w:rsidR="00094315" w:rsidRPr="00973FCC">
        <w:t>Requirements</w:t>
      </w:r>
      <w:bookmarkEnd w:id="0"/>
    </w:p>
    <w:p w14:paraId="01C78338" w14:textId="77777777" w:rsidR="00DB330D" w:rsidRDefault="00DB330D" w:rsidP="00DB330D">
      <w:pPr>
        <w:pStyle w:val="Heading2"/>
        <w:rPr>
          <w:rFonts w:eastAsia="Times New Roman"/>
        </w:rPr>
      </w:pPr>
      <w:bookmarkStart w:id="1" w:name="_Toc212017849"/>
      <w:r w:rsidRPr="00D31060">
        <w:rPr>
          <w:rFonts w:eastAsia="Times New Roman"/>
        </w:rPr>
        <w:t>Subscriber</w:t>
      </w:r>
      <w:r>
        <w:rPr>
          <w:rFonts w:eastAsia="Times New Roman"/>
        </w:rPr>
        <w:t xml:space="preserve"> </w:t>
      </w:r>
      <w:r w:rsidRPr="00D31060">
        <w:rPr>
          <w:rFonts w:eastAsia="Times New Roman"/>
        </w:rPr>
        <w:t>Website</w:t>
      </w:r>
      <w:r>
        <w:rPr>
          <w:rFonts w:eastAsia="Times New Roman"/>
        </w:rPr>
        <w:t xml:space="preserve"> </w:t>
      </w:r>
      <w:r w:rsidRPr="00D31060">
        <w:rPr>
          <w:rFonts w:eastAsia="Times New Roman"/>
        </w:rPr>
        <w:t>(SWS)</w:t>
      </w:r>
      <w:r>
        <w:rPr>
          <w:rFonts w:eastAsia="Times New Roman"/>
        </w:rPr>
        <w:t xml:space="preserve"> </w:t>
      </w:r>
      <w:r w:rsidRPr="00D31060">
        <w:rPr>
          <w:rFonts w:eastAsia="Times New Roman"/>
        </w:rPr>
        <w:t>Software</w:t>
      </w:r>
      <w:r>
        <w:rPr>
          <w:rFonts w:eastAsia="Times New Roman"/>
        </w:rPr>
        <w:t xml:space="preserve"> </w:t>
      </w:r>
      <w:r w:rsidRPr="00D31060">
        <w:rPr>
          <w:rFonts w:eastAsia="Times New Roman"/>
        </w:rPr>
        <w:t>Deliverables</w:t>
      </w:r>
      <w:bookmarkEnd w:id="1"/>
    </w:p>
    <w:p w14:paraId="5E01B3B0" w14:textId="17BD8FA8" w:rsidR="00DB330D" w:rsidRPr="00DD35CD" w:rsidRDefault="00DB330D" w:rsidP="00DB330D">
      <w:pPr>
        <w:pStyle w:val="xmsolistparagraph"/>
        <w:spacing w:before="0" w:beforeAutospacing="0" w:after="0" w:afterAutospacing="0"/>
        <w:ind w:left="360"/>
        <w:rPr>
          <w:rFonts w:asciiTheme="minorHAnsi" w:hAnsiTheme="minorHAnsi" w:cstheme="minorHAnsi"/>
          <w:color w:val="212121"/>
        </w:rPr>
      </w:pPr>
      <w:r w:rsidRPr="00DD35CD">
        <w:rPr>
          <w:rFonts w:asciiTheme="minorHAnsi" w:hAnsiTheme="minorHAnsi" w:cstheme="minorHAnsi"/>
          <w:color w:val="212121"/>
        </w:rPr>
        <w:t>Review the EPRI Software Development Website (</w:t>
      </w:r>
      <w:proofErr w:type="spellStart"/>
      <w:r w:rsidRPr="00253241">
        <w:rPr>
          <w:rFonts w:asciiTheme="minorHAnsi" w:hAnsiTheme="minorHAnsi" w:cstheme="minorHAnsi"/>
        </w:rPr>
        <w:t>SWDev</w:t>
      </w:r>
      <w:proofErr w:type="spellEnd"/>
      <w:r w:rsidRPr="00DD35CD">
        <w:rPr>
          <w:rFonts w:asciiTheme="minorHAnsi" w:hAnsiTheme="minorHAnsi" w:cstheme="minorHAnsi"/>
          <w:color w:val="212121"/>
        </w:rPr>
        <w:t xml:space="preserve">) for process guidance and product requirements applicable to SWS deliverables. </w:t>
      </w:r>
      <w:r>
        <w:rPr>
          <w:rFonts w:asciiTheme="minorHAnsi" w:hAnsiTheme="minorHAnsi" w:cstheme="minorHAnsi"/>
          <w:color w:val="212121"/>
        </w:rPr>
        <w:t>Note</w:t>
      </w:r>
      <w:r w:rsidRPr="00DD35CD">
        <w:rPr>
          <w:rFonts w:asciiTheme="minorHAnsi" w:hAnsiTheme="minorHAnsi" w:cstheme="minorHAnsi"/>
          <w:color w:val="212121"/>
        </w:rPr>
        <w:t xml:space="preserve"> the following apply:</w:t>
      </w:r>
    </w:p>
    <w:p w14:paraId="02575790" w14:textId="78D56FDD" w:rsidR="00DB330D" w:rsidRPr="00DD35CD" w:rsidRDefault="573BF8D6" w:rsidP="573BF8D6">
      <w:pPr>
        <w:pStyle w:val="xmsolistparagraph"/>
        <w:numPr>
          <w:ilvl w:val="0"/>
          <w:numId w:val="14"/>
        </w:numPr>
        <w:spacing w:before="0" w:beforeAutospacing="0" w:after="60" w:afterAutospacing="0"/>
        <w:rPr>
          <w:rStyle w:val="apple-converted-space"/>
          <w:rFonts w:asciiTheme="minorHAnsi" w:hAnsiTheme="minorHAnsi" w:cstheme="minorBidi"/>
          <w:color w:val="212121"/>
        </w:rPr>
      </w:pPr>
      <w:r w:rsidRPr="573BF8D6">
        <w:rPr>
          <w:rFonts w:asciiTheme="minorHAnsi" w:hAnsiTheme="minorHAnsi" w:cstheme="minorBidi"/>
          <w:color w:val="212121"/>
          <w:u w:val="single"/>
        </w:rPr>
        <w:t>Pipelines</w:t>
      </w:r>
      <w:r w:rsidRPr="573BF8D6">
        <w:rPr>
          <w:rFonts w:asciiTheme="minorHAnsi" w:hAnsiTheme="minorHAnsi" w:cstheme="minorBidi"/>
          <w:color w:val="212121"/>
        </w:rPr>
        <w:t>: Mandatory for SWS.</w:t>
      </w:r>
    </w:p>
    <w:p w14:paraId="6BC6D3A6" w14:textId="5F5FAA54" w:rsidR="00DB330D" w:rsidRPr="00DD35CD" w:rsidRDefault="573BF8D6" w:rsidP="573BF8D6">
      <w:pPr>
        <w:pStyle w:val="xmsolistparagraph"/>
        <w:numPr>
          <w:ilvl w:val="0"/>
          <w:numId w:val="14"/>
        </w:numPr>
        <w:spacing w:before="0" w:beforeAutospacing="0" w:after="60" w:afterAutospacing="0"/>
        <w:rPr>
          <w:rFonts w:asciiTheme="minorHAnsi" w:hAnsiTheme="minorHAnsi" w:cstheme="minorBidi"/>
          <w:color w:val="212121"/>
        </w:rPr>
      </w:pPr>
      <w:r w:rsidRPr="573BF8D6">
        <w:rPr>
          <w:rFonts w:asciiTheme="minorHAnsi" w:hAnsiTheme="minorHAnsi" w:cstheme="minorBidi"/>
          <w:color w:val="212121"/>
          <w:u w:val="single"/>
        </w:rPr>
        <w:t>Security scanning</w:t>
      </w:r>
      <w:r w:rsidRPr="573BF8D6">
        <w:rPr>
          <w:rFonts w:asciiTheme="minorHAnsi" w:hAnsiTheme="minorHAnsi" w:cstheme="minorBidi"/>
          <w:color w:val="212121"/>
        </w:rPr>
        <w:t xml:space="preserve">: Mandatory per: </w:t>
      </w:r>
      <w:r w:rsidRPr="00253241">
        <w:rPr>
          <w:rFonts w:asciiTheme="minorHAnsi" w:hAnsiTheme="minorHAnsi" w:cstheme="minorBidi"/>
        </w:rPr>
        <w:t>SSDF SAST &amp; DAST Scan Requirements</w:t>
      </w:r>
      <w:r w:rsidRPr="573BF8D6">
        <w:rPr>
          <w:rFonts w:asciiTheme="minorHAnsi" w:hAnsiTheme="minorHAnsi" w:cstheme="minorBidi"/>
        </w:rPr>
        <w:t>.</w:t>
      </w:r>
    </w:p>
    <w:p w14:paraId="45B28B2E" w14:textId="0AE0622D" w:rsidR="00DB330D" w:rsidRPr="00DD35CD" w:rsidRDefault="125D76FE" w:rsidP="125D76FE">
      <w:pPr>
        <w:pStyle w:val="xmsolistparagraph"/>
        <w:numPr>
          <w:ilvl w:val="0"/>
          <w:numId w:val="14"/>
        </w:numPr>
        <w:spacing w:before="0" w:beforeAutospacing="0" w:after="60" w:afterAutospacing="0"/>
        <w:rPr>
          <w:rFonts w:asciiTheme="minorHAnsi" w:hAnsiTheme="minorHAnsi" w:cstheme="minorBidi"/>
          <w:color w:val="212121"/>
        </w:rPr>
      </w:pPr>
      <w:r w:rsidRPr="125D76FE">
        <w:rPr>
          <w:rFonts w:asciiTheme="minorHAnsi" w:hAnsiTheme="minorHAnsi" w:cstheme="minorBidi"/>
          <w:color w:val="212121"/>
          <w:u w:val="single"/>
        </w:rPr>
        <w:t>Source code</w:t>
      </w:r>
      <w:r w:rsidRPr="125D76FE">
        <w:rPr>
          <w:rFonts w:asciiTheme="minorHAnsi" w:hAnsiTheme="minorHAnsi" w:cstheme="minorBidi"/>
          <w:color w:val="212121"/>
        </w:rPr>
        <w:t>: Mandatory. Source code must be submitted to the Azure DevOps (ADO) repository along with build instructions, ensuring that the Sector Project Team (R&amp;D PM and developer):</w:t>
      </w:r>
    </w:p>
    <w:p w14:paraId="6D9248A3" w14:textId="23E35725" w:rsidR="00DB330D" w:rsidRDefault="00DB330D" w:rsidP="00DB330D">
      <w:pPr>
        <w:pStyle w:val="xmsolistparagraph"/>
        <w:numPr>
          <w:ilvl w:val="0"/>
          <w:numId w:val="18"/>
        </w:numPr>
        <w:spacing w:before="0" w:beforeAutospacing="0" w:after="60" w:afterAutospacing="0"/>
        <w:ind w:left="1170"/>
        <w:rPr>
          <w:rFonts w:asciiTheme="minorHAnsi" w:hAnsiTheme="minorHAnsi" w:cstheme="minorHAnsi"/>
          <w:color w:val="212121"/>
        </w:rPr>
      </w:pPr>
      <w:r>
        <w:rPr>
          <w:rFonts w:asciiTheme="minorHAnsi" w:hAnsiTheme="minorHAnsi" w:cstheme="minorHAnsi"/>
          <w:color w:val="212121"/>
        </w:rPr>
        <w:t>Can perform the required SAST and SCA scanning with Checkmarx.</w:t>
      </w:r>
    </w:p>
    <w:p w14:paraId="1FF988C2" w14:textId="614BA57E" w:rsidR="00DB330D" w:rsidRPr="00DD35CD" w:rsidRDefault="573BF8D6" w:rsidP="00DB330D">
      <w:pPr>
        <w:pStyle w:val="xmsolistparagraph"/>
        <w:numPr>
          <w:ilvl w:val="0"/>
          <w:numId w:val="18"/>
        </w:numPr>
        <w:spacing w:before="0" w:beforeAutospacing="0" w:after="60" w:afterAutospacing="0"/>
        <w:ind w:left="1170"/>
        <w:rPr>
          <w:rFonts w:asciiTheme="minorHAnsi" w:hAnsiTheme="minorHAnsi" w:cstheme="minorHAnsi"/>
          <w:color w:val="212121"/>
        </w:rPr>
      </w:pPr>
      <w:r w:rsidRPr="573BF8D6">
        <w:rPr>
          <w:rFonts w:asciiTheme="minorHAnsi" w:hAnsiTheme="minorHAnsi" w:cstheme="minorBidi"/>
          <w:color w:val="212121"/>
        </w:rPr>
        <w:t>Can build the software using the build instructions.</w:t>
      </w:r>
    </w:p>
    <w:p w14:paraId="7979B51A" w14:textId="3CAAA30B" w:rsidR="00DB330D" w:rsidRPr="00DD35CD" w:rsidRDefault="125D76FE" w:rsidP="00DB330D">
      <w:pPr>
        <w:pStyle w:val="xmsolistparagraph"/>
        <w:numPr>
          <w:ilvl w:val="0"/>
          <w:numId w:val="14"/>
        </w:numPr>
        <w:spacing w:before="0" w:beforeAutospacing="0" w:after="60" w:afterAutospacing="0"/>
        <w:rPr>
          <w:rFonts w:asciiTheme="minorHAnsi" w:hAnsiTheme="minorHAnsi" w:cstheme="minorHAnsi"/>
          <w:color w:val="212121"/>
        </w:rPr>
      </w:pPr>
      <w:r w:rsidRPr="125D76FE">
        <w:rPr>
          <w:rFonts w:asciiTheme="minorHAnsi" w:hAnsiTheme="minorHAnsi" w:cstheme="minorBidi"/>
          <w:color w:val="212121"/>
          <w:u w:val="single"/>
        </w:rPr>
        <w:t>Code signing</w:t>
      </w:r>
      <w:r w:rsidRPr="125D76FE">
        <w:rPr>
          <w:rFonts w:asciiTheme="minorHAnsi" w:hAnsiTheme="minorHAnsi" w:cstheme="minorBidi"/>
          <w:color w:val="212121"/>
        </w:rPr>
        <w:t>: Not performed at this time but may in the future.</w:t>
      </w:r>
    </w:p>
    <w:p w14:paraId="4D25A034" w14:textId="2606788E" w:rsidR="00DB330D" w:rsidRPr="00DD35CD" w:rsidRDefault="37C1100A" w:rsidP="37C1100A">
      <w:pPr>
        <w:pStyle w:val="xmsolistparagraph"/>
        <w:numPr>
          <w:ilvl w:val="0"/>
          <w:numId w:val="14"/>
        </w:numPr>
        <w:spacing w:before="0" w:beforeAutospacing="0" w:after="60" w:afterAutospacing="0"/>
        <w:rPr>
          <w:rStyle w:val="apple-converted-space"/>
          <w:rFonts w:asciiTheme="minorHAnsi" w:hAnsiTheme="minorHAnsi" w:cstheme="minorBidi"/>
          <w:color w:val="212121"/>
        </w:rPr>
      </w:pPr>
      <w:r w:rsidRPr="125D76FE">
        <w:rPr>
          <w:rFonts w:asciiTheme="minorHAnsi" w:hAnsiTheme="minorHAnsi" w:cstheme="minorBidi"/>
          <w:color w:val="212121"/>
          <w:u w:val="single"/>
        </w:rPr>
        <w:t>A Lifecycle plan</w:t>
      </w:r>
      <w:r w:rsidR="00DB330D" w:rsidRPr="125D76FE">
        <w:rPr>
          <w:rFonts w:asciiTheme="minorHAnsi" w:hAnsiTheme="minorHAnsi" w:cstheme="minorBidi"/>
          <w:color w:val="212121"/>
        </w:rPr>
        <w:t xml:space="preserve"> is strongly recommended (version upgrades, security updates, etc.):</w:t>
      </w:r>
    </w:p>
    <w:p w14:paraId="377FCB2D" w14:textId="10A08870" w:rsidR="00DB330D" w:rsidRPr="00DD35CD" w:rsidRDefault="5F07424C" w:rsidP="5F07424C">
      <w:pPr>
        <w:pStyle w:val="xmsolistparagraph"/>
        <w:numPr>
          <w:ilvl w:val="1"/>
          <w:numId w:val="17"/>
        </w:numPr>
        <w:spacing w:before="0" w:beforeAutospacing="0" w:after="60" w:afterAutospacing="0"/>
        <w:ind w:left="1080"/>
        <w:rPr>
          <w:rFonts w:asciiTheme="minorHAnsi" w:hAnsiTheme="minorHAnsi" w:cstheme="minorBidi"/>
          <w:color w:val="212121"/>
        </w:rPr>
      </w:pPr>
      <w:r w:rsidRPr="5F07424C">
        <w:rPr>
          <w:rFonts w:asciiTheme="minorHAnsi" w:hAnsiTheme="minorHAnsi" w:cstheme="minorBidi"/>
          <w:color w:val="212121"/>
        </w:rPr>
        <w:t>Submitted with new software releases.</w:t>
      </w:r>
    </w:p>
    <w:p w14:paraId="3CA2407C" w14:textId="1F65152F" w:rsidR="00DB330D" w:rsidRPr="00DD35CD" w:rsidRDefault="00ED7651" w:rsidP="00ED7651">
      <w:pPr>
        <w:pStyle w:val="xmsolistparagraph"/>
        <w:numPr>
          <w:ilvl w:val="1"/>
          <w:numId w:val="17"/>
        </w:numPr>
        <w:spacing w:before="0" w:beforeAutospacing="0" w:after="60" w:afterAutospacing="0"/>
        <w:ind w:left="1080"/>
        <w:rPr>
          <w:rFonts w:asciiTheme="minorHAnsi" w:hAnsiTheme="minorHAnsi" w:cstheme="minorBidi"/>
          <w:color w:val="212121"/>
        </w:rPr>
      </w:pPr>
      <w:r w:rsidRPr="00ED7651">
        <w:rPr>
          <w:rFonts w:asciiTheme="minorHAnsi" w:hAnsiTheme="minorHAnsi" w:cstheme="minorBidi"/>
          <w:color w:val="212121"/>
        </w:rPr>
        <w:t>For existing SWS software, submitted when updated.</w:t>
      </w:r>
    </w:p>
    <w:p w14:paraId="3790A54C" w14:textId="7FB5E5AB" w:rsidR="00DB330D" w:rsidRPr="00B41270" w:rsidRDefault="00B41270" w:rsidP="00DB330D">
      <w:pPr>
        <w:pStyle w:val="xmsolistparagraph"/>
        <w:numPr>
          <w:ilvl w:val="0"/>
          <w:numId w:val="14"/>
        </w:numPr>
        <w:spacing w:before="0" w:beforeAutospacing="0" w:after="60" w:afterAutospacing="0"/>
        <w:rPr>
          <w:rFonts w:asciiTheme="minorHAnsi" w:hAnsiTheme="minorHAnsi" w:cstheme="minorBidi"/>
          <w:color w:val="212121"/>
        </w:rPr>
      </w:pPr>
      <w:r w:rsidRPr="00B41270">
        <w:rPr>
          <w:rFonts w:asciiTheme="minorHAnsi" w:hAnsiTheme="minorHAnsi" w:cstheme="minorBidi"/>
          <w:color w:val="212121"/>
        </w:rPr>
        <w:t>Software</w:t>
      </w:r>
      <w:r w:rsidRPr="00B41270">
        <w:rPr>
          <w:rFonts w:asciiTheme="minorHAnsi" w:hAnsiTheme="minorHAnsi" w:cstheme="minorBidi"/>
        </w:rPr>
        <w:t> </w:t>
      </w:r>
      <w:r w:rsidRPr="00B41270">
        <w:rPr>
          <w:rFonts w:asciiTheme="minorHAnsi" w:hAnsiTheme="minorHAnsi" w:cstheme="minorBidi"/>
          <w:color w:val="212121"/>
          <w:u w:val="single"/>
        </w:rPr>
        <w:t>updates</w:t>
      </w:r>
      <w:r w:rsidRPr="00B41270">
        <w:rPr>
          <w:rFonts w:asciiTheme="minorHAnsi" w:hAnsiTheme="minorHAnsi" w:cstheme="minorBidi"/>
        </w:rPr>
        <w:t> </w:t>
      </w:r>
      <w:r w:rsidRPr="00B41270">
        <w:rPr>
          <w:rFonts w:asciiTheme="minorHAnsi" w:hAnsiTheme="minorHAnsi" w:cstheme="minorBidi"/>
          <w:color w:val="212121"/>
        </w:rPr>
        <w:t>are recommended every 3-5 years (or archival) to avoid obsolescence and minimize security risks (see Sector guidance)</w:t>
      </w:r>
      <w:r w:rsidR="125D76FE" w:rsidRPr="125D76FE">
        <w:rPr>
          <w:rFonts w:asciiTheme="minorHAnsi" w:hAnsiTheme="minorHAnsi" w:cstheme="minorBidi"/>
          <w:color w:val="212121"/>
        </w:rPr>
        <w:t>.</w:t>
      </w:r>
    </w:p>
    <w:p w14:paraId="2733927A" w14:textId="6514B5BF" w:rsidR="0056795D" w:rsidRPr="00D31060" w:rsidRDefault="0056795D" w:rsidP="00D31060">
      <w:pPr>
        <w:pStyle w:val="Heading2"/>
        <w:rPr>
          <w:rFonts w:eastAsia="Times New Roman"/>
        </w:rPr>
      </w:pPr>
      <w:bookmarkStart w:id="2" w:name="_Toc212017850"/>
      <w:r w:rsidRPr="00D31060">
        <w:rPr>
          <w:rFonts w:eastAsia="Times New Roman"/>
        </w:rPr>
        <w:t>Desktop</w:t>
      </w:r>
      <w:r w:rsidR="00DD35CD">
        <w:rPr>
          <w:rFonts w:eastAsia="Times New Roman"/>
        </w:rPr>
        <w:t xml:space="preserve"> </w:t>
      </w:r>
      <w:r w:rsidRPr="00D31060">
        <w:rPr>
          <w:rFonts w:eastAsia="Times New Roman"/>
        </w:rPr>
        <w:t>Software</w:t>
      </w:r>
      <w:r w:rsidR="00DD35CD">
        <w:rPr>
          <w:rFonts w:eastAsia="Times New Roman"/>
        </w:rPr>
        <w:t xml:space="preserve"> </w:t>
      </w:r>
      <w:r w:rsidRPr="00D31060">
        <w:rPr>
          <w:rFonts w:eastAsia="Times New Roman"/>
        </w:rPr>
        <w:t>Deliverables</w:t>
      </w:r>
      <w:bookmarkEnd w:id="2"/>
    </w:p>
    <w:p w14:paraId="0087189B" w14:textId="12D01C26" w:rsidR="0056795D" w:rsidRPr="00DD35CD" w:rsidRDefault="00ED7651" w:rsidP="00ED7651">
      <w:pPr>
        <w:pStyle w:val="xmsolistparagraph"/>
        <w:spacing w:before="0" w:beforeAutospacing="0" w:after="0" w:afterAutospacing="0"/>
        <w:ind w:left="360"/>
        <w:rPr>
          <w:rFonts w:asciiTheme="minorHAnsi" w:hAnsiTheme="minorHAnsi" w:cstheme="minorBidi"/>
          <w:color w:val="212121"/>
        </w:rPr>
      </w:pPr>
      <w:r w:rsidRPr="00ED7651">
        <w:rPr>
          <w:rFonts w:asciiTheme="minorHAnsi" w:hAnsiTheme="minorHAnsi" w:cstheme="minorBidi"/>
          <w:color w:val="212121"/>
        </w:rPr>
        <w:t>Review the EPRI Software Development Website (</w:t>
      </w:r>
      <w:proofErr w:type="spellStart"/>
      <w:r w:rsidRPr="00253241">
        <w:rPr>
          <w:rFonts w:asciiTheme="minorHAnsi" w:hAnsiTheme="minorHAnsi" w:cstheme="minorBidi"/>
        </w:rPr>
        <w:t>SWDev</w:t>
      </w:r>
      <w:proofErr w:type="spellEnd"/>
      <w:r w:rsidRPr="00ED7651">
        <w:rPr>
          <w:rFonts w:asciiTheme="minorHAnsi" w:hAnsiTheme="minorHAnsi" w:cstheme="minorBidi"/>
          <w:color w:val="212121"/>
        </w:rPr>
        <w:t>) for process guidance and product requirements applicable to Desktop deliverables. Note the following apply:</w:t>
      </w:r>
    </w:p>
    <w:p w14:paraId="3F0DD362" w14:textId="26867643" w:rsidR="00DD35CD" w:rsidRPr="00DD35CD" w:rsidRDefault="573BF8D6" w:rsidP="573BF8D6">
      <w:pPr>
        <w:pStyle w:val="xmsolistparagraph"/>
        <w:numPr>
          <w:ilvl w:val="0"/>
          <w:numId w:val="9"/>
        </w:numPr>
        <w:spacing w:before="0" w:beforeAutospacing="0" w:after="60" w:afterAutospacing="0"/>
        <w:rPr>
          <w:rStyle w:val="apple-converted-space"/>
          <w:rFonts w:asciiTheme="minorHAnsi" w:hAnsiTheme="minorHAnsi" w:cstheme="minorBidi"/>
          <w:color w:val="212121"/>
        </w:rPr>
      </w:pPr>
      <w:r w:rsidRPr="573BF8D6">
        <w:rPr>
          <w:rFonts w:asciiTheme="minorHAnsi" w:hAnsiTheme="minorHAnsi" w:cstheme="minorBidi"/>
          <w:color w:val="212121"/>
          <w:u w:val="single"/>
        </w:rPr>
        <w:t>Pipelines</w:t>
      </w:r>
      <w:r w:rsidRPr="573BF8D6">
        <w:rPr>
          <w:rFonts w:asciiTheme="minorHAnsi" w:hAnsiTheme="minorHAnsi" w:cstheme="minorBidi"/>
          <w:color w:val="212121"/>
        </w:rPr>
        <w:t>: Not mandatory for desktop software; however, an automated build pipeline template is offered and recommended.</w:t>
      </w:r>
    </w:p>
    <w:p w14:paraId="2EE5276A" w14:textId="78EA936E" w:rsidR="00DD35CD" w:rsidRPr="00DD35CD" w:rsidRDefault="573BF8D6" w:rsidP="573BF8D6">
      <w:pPr>
        <w:pStyle w:val="xmsolistparagraph"/>
        <w:numPr>
          <w:ilvl w:val="0"/>
          <w:numId w:val="9"/>
        </w:numPr>
        <w:spacing w:before="0" w:beforeAutospacing="0" w:after="60" w:afterAutospacing="0"/>
        <w:rPr>
          <w:rFonts w:asciiTheme="minorHAnsi" w:hAnsiTheme="minorHAnsi" w:cstheme="minorBidi"/>
          <w:color w:val="212121"/>
        </w:rPr>
      </w:pPr>
      <w:r w:rsidRPr="573BF8D6">
        <w:rPr>
          <w:rFonts w:asciiTheme="minorHAnsi" w:hAnsiTheme="minorHAnsi" w:cstheme="minorBidi"/>
          <w:color w:val="212121"/>
          <w:u w:val="single"/>
        </w:rPr>
        <w:t>Security scanning</w:t>
      </w:r>
      <w:r w:rsidRPr="573BF8D6">
        <w:rPr>
          <w:rFonts w:asciiTheme="minorHAnsi" w:hAnsiTheme="minorHAnsi" w:cstheme="minorBidi"/>
          <w:color w:val="212121"/>
        </w:rPr>
        <w:t xml:space="preserve">: Mandatory per: </w:t>
      </w:r>
      <w:r w:rsidRPr="00253241">
        <w:rPr>
          <w:rFonts w:asciiTheme="minorHAnsi" w:hAnsiTheme="minorHAnsi" w:cstheme="minorBidi"/>
        </w:rPr>
        <w:t>SSDF SAST &amp; DAST Scan Requirements</w:t>
      </w:r>
      <w:r w:rsidRPr="573BF8D6">
        <w:rPr>
          <w:rFonts w:asciiTheme="minorHAnsi" w:hAnsiTheme="minorHAnsi" w:cstheme="minorBidi"/>
        </w:rPr>
        <w:t>.</w:t>
      </w:r>
    </w:p>
    <w:p w14:paraId="684E66F1" w14:textId="72AFEC8C" w:rsidR="0056795D" w:rsidRPr="00DD35CD" w:rsidRDefault="5F07424C" w:rsidP="5F07424C">
      <w:pPr>
        <w:pStyle w:val="xmsolistparagraph"/>
        <w:numPr>
          <w:ilvl w:val="0"/>
          <w:numId w:val="9"/>
        </w:numPr>
        <w:spacing w:before="0" w:beforeAutospacing="0" w:after="60" w:afterAutospacing="0"/>
        <w:rPr>
          <w:rFonts w:asciiTheme="minorHAnsi" w:hAnsiTheme="minorHAnsi" w:cstheme="minorBidi"/>
          <w:color w:val="212121"/>
        </w:rPr>
      </w:pPr>
      <w:r w:rsidRPr="5F07424C">
        <w:rPr>
          <w:rFonts w:asciiTheme="minorHAnsi" w:hAnsiTheme="minorHAnsi" w:cstheme="minorBidi"/>
          <w:color w:val="212121"/>
          <w:u w:val="single"/>
        </w:rPr>
        <w:t>Source code</w:t>
      </w:r>
      <w:r w:rsidRPr="5F07424C">
        <w:rPr>
          <w:rFonts w:asciiTheme="minorHAnsi" w:hAnsiTheme="minorHAnsi" w:cstheme="minorBidi"/>
          <w:color w:val="212121"/>
        </w:rPr>
        <w:t xml:space="preserve">: Mandatory. Source code must be submitted to the Azure DevOps (ADO) repository along with build instructions, ensuring that the Sector Project Team (R&amp;D </w:t>
      </w:r>
      <w:r w:rsidRPr="5F07424C">
        <w:rPr>
          <w:rFonts w:asciiTheme="minorHAnsi" w:hAnsiTheme="minorHAnsi" w:cstheme="minorBidi"/>
          <w:color w:val="000000" w:themeColor="text1"/>
        </w:rPr>
        <w:t xml:space="preserve">Project Manager (PM) </w:t>
      </w:r>
      <w:r w:rsidRPr="5F07424C">
        <w:rPr>
          <w:rFonts w:asciiTheme="minorHAnsi" w:hAnsiTheme="minorHAnsi" w:cstheme="minorBidi"/>
          <w:color w:val="212121"/>
        </w:rPr>
        <w:t>and developer):</w:t>
      </w:r>
    </w:p>
    <w:p w14:paraId="5AD9C781" w14:textId="77777777" w:rsidR="005362A7" w:rsidRDefault="005362A7" w:rsidP="005362A7">
      <w:pPr>
        <w:pStyle w:val="xmsolistparagraph"/>
        <w:numPr>
          <w:ilvl w:val="1"/>
          <w:numId w:val="15"/>
        </w:numPr>
        <w:spacing w:before="0" w:beforeAutospacing="0" w:after="60" w:afterAutospacing="0"/>
        <w:ind w:left="1170"/>
        <w:rPr>
          <w:rFonts w:asciiTheme="minorHAnsi" w:hAnsiTheme="minorHAnsi" w:cstheme="minorHAnsi"/>
          <w:color w:val="212121"/>
        </w:rPr>
      </w:pPr>
      <w:r>
        <w:rPr>
          <w:rFonts w:asciiTheme="minorHAnsi" w:hAnsiTheme="minorHAnsi" w:cstheme="minorHAnsi"/>
          <w:color w:val="212121"/>
        </w:rPr>
        <w:t>Can perform the required SAST and SCA scanning with Checkmarx.</w:t>
      </w:r>
    </w:p>
    <w:p w14:paraId="6C84733D" w14:textId="04ECC31C" w:rsidR="00922F89" w:rsidRPr="00DD35CD" w:rsidRDefault="573BF8D6" w:rsidP="37C1100A">
      <w:pPr>
        <w:pStyle w:val="xmsolistparagraph"/>
        <w:numPr>
          <w:ilvl w:val="1"/>
          <w:numId w:val="15"/>
        </w:numPr>
        <w:spacing w:before="0" w:beforeAutospacing="0" w:after="60" w:afterAutospacing="0"/>
        <w:ind w:left="1170"/>
        <w:rPr>
          <w:rFonts w:asciiTheme="minorHAnsi" w:hAnsiTheme="minorHAnsi" w:cstheme="minorBidi"/>
          <w:color w:val="212121"/>
        </w:rPr>
      </w:pPr>
      <w:r w:rsidRPr="573BF8D6">
        <w:rPr>
          <w:rFonts w:asciiTheme="minorHAnsi" w:hAnsiTheme="minorHAnsi" w:cstheme="minorBidi"/>
          <w:color w:val="212121"/>
        </w:rPr>
        <w:t>Can build the software using the build instructions.</w:t>
      </w:r>
    </w:p>
    <w:p w14:paraId="26A8AEF6" w14:textId="79CFB1DD" w:rsidR="0056795D" w:rsidRPr="00DD35CD" w:rsidRDefault="5F07424C" w:rsidP="5F07424C">
      <w:pPr>
        <w:pStyle w:val="xmsolistparagraph"/>
        <w:numPr>
          <w:ilvl w:val="0"/>
          <w:numId w:val="9"/>
        </w:numPr>
        <w:spacing w:before="0" w:beforeAutospacing="0" w:after="60" w:afterAutospacing="0"/>
        <w:rPr>
          <w:rFonts w:asciiTheme="minorHAnsi" w:hAnsiTheme="minorHAnsi" w:cstheme="minorBidi"/>
          <w:color w:val="212121"/>
        </w:rPr>
      </w:pPr>
      <w:r w:rsidRPr="5F07424C">
        <w:rPr>
          <w:rFonts w:asciiTheme="minorHAnsi" w:hAnsiTheme="minorHAnsi" w:cstheme="minorBidi"/>
          <w:color w:val="212121"/>
          <w:u w:val="single"/>
        </w:rPr>
        <w:t>Code Signing</w:t>
      </w:r>
      <w:r w:rsidRPr="5F07424C">
        <w:rPr>
          <w:rFonts w:asciiTheme="minorHAnsi" w:hAnsiTheme="minorHAnsi" w:cstheme="minorBidi"/>
          <w:color w:val="212121"/>
        </w:rPr>
        <w:t>: Available for Windows by request.</w:t>
      </w:r>
    </w:p>
    <w:p w14:paraId="4CDF0468" w14:textId="73E020CA" w:rsidR="00DD35CD" w:rsidRPr="00DD35CD" w:rsidRDefault="5F07424C" w:rsidP="00DD35CD">
      <w:pPr>
        <w:pStyle w:val="xmsolistparagraph"/>
        <w:numPr>
          <w:ilvl w:val="0"/>
          <w:numId w:val="9"/>
        </w:numPr>
        <w:spacing w:before="0" w:beforeAutospacing="0" w:after="60" w:afterAutospacing="0"/>
        <w:rPr>
          <w:rStyle w:val="apple-converted-space"/>
          <w:rFonts w:asciiTheme="minorHAnsi" w:hAnsiTheme="minorHAnsi" w:cstheme="minorHAnsi"/>
          <w:color w:val="212121"/>
        </w:rPr>
      </w:pPr>
      <w:r w:rsidRPr="5F07424C">
        <w:rPr>
          <w:rFonts w:asciiTheme="minorHAnsi" w:hAnsiTheme="minorHAnsi" w:cstheme="minorBidi"/>
          <w:color w:val="212121"/>
          <w:u w:val="single"/>
        </w:rPr>
        <w:t>A Lifecycle plan</w:t>
      </w:r>
      <w:r w:rsidRPr="5F07424C">
        <w:rPr>
          <w:rFonts w:asciiTheme="minorHAnsi" w:hAnsiTheme="minorHAnsi" w:cstheme="minorBidi"/>
          <w:color w:val="212121"/>
        </w:rPr>
        <w:t xml:space="preserve"> is strongly recommended (version upgrades, security updates, etc.):</w:t>
      </w:r>
    </w:p>
    <w:p w14:paraId="0FF8D5AA" w14:textId="51133088" w:rsidR="0056795D" w:rsidRPr="00DD35CD" w:rsidRDefault="5F07424C" w:rsidP="5F07424C">
      <w:pPr>
        <w:pStyle w:val="xmsolistparagraph"/>
        <w:numPr>
          <w:ilvl w:val="1"/>
          <w:numId w:val="16"/>
        </w:numPr>
        <w:spacing w:before="0" w:beforeAutospacing="0" w:after="60" w:afterAutospacing="0"/>
        <w:ind w:left="1170"/>
        <w:rPr>
          <w:rFonts w:asciiTheme="minorHAnsi" w:hAnsiTheme="minorHAnsi" w:cstheme="minorBidi"/>
          <w:color w:val="212121"/>
        </w:rPr>
      </w:pPr>
      <w:r w:rsidRPr="5F07424C">
        <w:rPr>
          <w:rFonts w:asciiTheme="minorHAnsi" w:hAnsiTheme="minorHAnsi" w:cstheme="minorBidi"/>
          <w:color w:val="212121"/>
        </w:rPr>
        <w:t>Submitted with new software releases.</w:t>
      </w:r>
    </w:p>
    <w:p w14:paraId="58299C3E" w14:textId="1C00D80F" w:rsidR="0056795D" w:rsidRPr="00DD35CD" w:rsidRDefault="00ED7651" w:rsidP="00ED7651">
      <w:pPr>
        <w:pStyle w:val="xmsolistparagraph"/>
        <w:numPr>
          <w:ilvl w:val="1"/>
          <w:numId w:val="16"/>
        </w:numPr>
        <w:spacing w:before="0" w:beforeAutospacing="0" w:after="60" w:afterAutospacing="0"/>
        <w:ind w:left="1170"/>
        <w:rPr>
          <w:rFonts w:asciiTheme="minorHAnsi" w:hAnsiTheme="minorHAnsi" w:cstheme="minorBidi"/>
          <w:color w:val="212121"/>
        </w:rPr>
      </w:pPr>
      <w:r w:rsidRPr="00ED7651">
        <w:rPr>
          <w:rFonts w:asciiTheme="minorHAnsi" w:hAnsiTheme="minorHAnsi" w:cstheme="minorBidi"/>
          <w:color w:val="212121"/>
        </w:rPr>
        <w:t>For existing Desktop software, submitted when updated.</w:t>
      </w:r>
    </w:p>
    <w:p w14:paraId="2E0CBCAB" w14:textId="56F6419D" w:rsidR="5F07424C" w:rsidRPr="00253241" w:rsidRDefault="00B41270" w:rsidP="00253241">
      <w:pPr>
        <w:pStyle w:val="xmsolistparagraph"/>
        <w:numPr>
          <w:ilvl w:val="0"/>
          <w:numId w:val="9"/>
        </w:numPr>
        <w:spacing w:before="0" w:beforeAutospacing="0" w:after="160" w:afterAutospacing="0" w:line="259" w:lineRule="auto"/>
        <w:rPr>
          <w:rStyle w:val="Hyperlink"/>
          <w:rFonts w:asciiTheme="minorHAnsi" w:hAnsiTheme="minorHAnsi" w:cstheme="minorHAnsi"/>
          <w:color w:val="212121"/>
          <w:u w:val="none"/>
        </w:rPr>
      </w:pPr>
      <w:r w:rsidRPr="00B41270">
        <w:rPr>
          <w:rFonts w:asciiTheme="minorHAnsi" w:hAnsiTheme="minorHAnsi" w:cstheme="minorBidi"/>
          <w:color w:val="212121"/>
        </w:rPr>
        <w:t>Software</w:t>
      </w:r>
      <w:r w:rsidRPr="00B41270">
        <w:rPr>
          <w:rFonts w:asciiTheme="minorHAnsi" w:hAnsiTheme="minorHAnsi" w:cstheme="minorBidi"/>
        </w:rPr>
        <w:t> </w:t>
      </w:r>
      <w:r w:rsidRPr="00B41270">
        <w:rPr>
          <w:rFonts w:asciiTheme="minorHAnsi" w:hAnsiTheme="minorHAnsi" w:cstheme="minorBidi"/>
          <w:color w:val="212121"/>
          <w:u w:val="single"/>
        </w:rPr>
        <w:t>updates</w:t>
      </w:r>
      <w:r w:rsidRPr="00B41270">
        <w:rPr>
          <w:rFonts w:asciiTheme="minorHAnsi" w:hAnsiTheme="minorHAnsi" w:cstheme="minorBidi"/>
        </w:rPr>
        <w:t> </w:t>
      </w:r>
      <w:r w:rsidRPr="00B41270">
        <w:rPr>
          <w:rFonts w:asciiTheme="minorHAnsi" w:hAnsiTheme="minorHAnsi" w:cstheme="minorBidi"/>
          <w:color w:val="212121"/>
        </w:rPr>
        <w:t>are recommended every 3-5 years (or archival) to avoid obsolescence and minimize security risks (see Sector guidance)</w:t>
      </w:r>
      <w:r w:rsidR="5F07424C" w:rsidRPr="5F07424C">
        <w:rPr>
          <w:rFonts w:asciiTheme="minorHAnsi" w:hAnsiTheme="minorHAnsi" w:cstheme="minorBidi"/>
          <w:color w:val="212121"/>
        </w:rPr>
        <w:t>.</w:t>
      </w:r>
    </w:p>
    <w:p w14:paraId="608C9B49" w14:textId="77777777" w:rsidR="00DD35CD" w:rsidRDefault="002D31FC" w:rsidP="002D31FC">
      <w:pPr>
        <w:pStyle w:val="Heading2"/>
        <w:rPr>
          <w:rFonts w:eastAsia="Times New Roman"/>
        </w:rPr>
      </w:pPr>
      <w:bookmarkStart w:id="3" w:name="_Toc212017851"/>
      <w:r w:rsidRPr="002D31FC">
        <w:rPr>
          <w:rFonts w:eastAsia="Times New Roman"/>
        </w:rPr>
        <w:lastRenderedPageBreak/>
        <w:t>SSDF</w:t>
      </w:r>
      <w:r w:rsidR="00DD35CD">
        <w:rPr>
          <w:rFonts w:eastAsia="Times New Roman"/>
        </w:rPr>
        <w:t xml:space="preserve"> </w:t>
      </w:r>
      <w:r w:rsidRPr="002D31FC">
        <w:rPr>
          <w:rFonts w:eastAsia="Times New Roman"/>
        </w:rPr>
        <w:t>Playbook</w:t>
      </w:r>
      <w:r w:rsidR="00DD35CD">
        <w:rPr>
          <w:rFonts w:eastAsia="Times New Roman"/>
        </w:rPr>
        <w:t xml:space="preserve"> </w:t>
      </w:r>
      <w:r w:rsidRPr="002D31FC">
        <w:rPr>
          <w:rFonts w:eastAsia="Times New Roman"/>
        </w:rPr>
        <w:t>Process</w:t>
      </w:r>
      <w:r w:rsidR="00DD35CD">
        <w:rPr>
          <w:rFonts w:eastAsia="Times New Roman"/>
        </w:rPr>
        <w:t xml:space="preserve"> </w:t>
      </w:r>
      <w:r w:rsidRPr="002D31FC">
        <w:rPr>
          <w:rFonts w:eastAsia="Times New Roman"/>
        </w:rPr>
        <w:t>Cost</w:t>
      </w:r>
      <w:r w:rsidR="00DD35CD">
        <w:rPr>
          <w:rFonts w:eastAsia="Times New Roman"/>
        </w:rPr>
        <w:t xml:space="preserve"> </w:t>
      </w:r>
      <w:r w:rsidRPr="002D31FC">
        <w:rPr>
          <w:rFonts w:eastAsia="Times New Roman"/>
        </w:rPr>
        <w:t>Estimate</w:t>
      </w:r>
      <w:bookmarkEnd w:id="3"/>
    </w:p>
    <w:p w14:paraId="01842342" w14:textId="51FCE920" w:rsidR="002D31FC" w:rsidRPr="00DD35CD" w:rsidRDefault="002D31FC" w:rsidP="002D31FC">
      <w:pPr>
        <w:ind w:left="360"/>
        <w:rPr>
          <w:rFonts w:eastAsia="Times New Roman"/>
          <w:color w:val="000000" w:themeColor="text1"/>
        </w:rPr>
      </w:pPr>
      <w:r w:rsidRPr="002D31FC">
        <w:rPr>
          <w:rFonts w:eastAsia="Times New Roman"/>
          <w:color w:val="000000" w:themeColor="text1"/>
        </w:rPr>
        <w:t>The</w:t>
      </w:r>
      <w:r w:rsidR="00DD35CD">
        <w:rPr>
          <w:rFonts w:eastAsia="Times New Roman"/>
          <w:color w:val="000000" w:themeColor="text1"/>
        </w:rPr>
        <w:t xml:space="preserve"> </w:t>
      </w:r>
      <w:r w:rsidRPr="002D31FC">
        <w:rPr>
          <w:rFonts w:eastAsia="Times New Roman"/>
          <w:color w:val="000000" w:themeColor="text1"/>
        </w:rPr>
        <w:t>Secure</w:t>
      </w:r>
      <w:r w:rsidR="00DD35CD">
        <w:rPr>
          <w:rFonts w:eastAsia="Times New Roman"/>
          <w:color w:val="000000" w:themeColor="text1"/>
        </w:rPr>
        <w:t xml:space="preserve"> </w:t>
      </w:r>
      <w:r w:rsidRPr="002D31FC">
        <w:rPr>
          <w:rFonts w:eastAsia="Times New Roman"/>
          <w:color w:val="000000" w:themeColor="text1"/>
        </w:rPr>
        <w:t>Software</w:t>
      </w:r>
      <w:r w:rsidR="00DD35CD">
        <w:rPr>
          <w:rFonts w:eastAsia="Times New Roman"/>
          <w:color w:val="000000" w:themeColor="text1"/>
        </w:rPr>
        <w:t xml:space="preserve"> </w:t>
      </w:r>
      <w:r w:rsidRPr="002D31FC">
        <w:rPr>
          <w:rFonts w:eastAsia="Times New Roman"/>
          <w:color w:val="000000" w:themeColor="text1"/>
        </w:rPr>
        <w:t>Development</w:t>
      </w:r>
      <w:r w:rsidR="00DD35CD">
        <w:rPr>
          <w:rFonts w:eastAsia="Times New Roman"/>
          <w:color w:val="000000" w:themeColor="text1"/>
        </w:rPr>
        <w:t xml:space="preserve"> </w:t>
      </w:r>
      <w:r w:rsidRPr="002D31FC">
        <w:rPr>
          <w:rFonts w:eastAsia="Times New Roman"/>
          <w:color w:val="000000" w:themeColor="text1"/>
        </w:rPr>
        <w:t>Framework</w:t>
      </w:r>
      <w:r w:rsidR="00DD35CD">
        <w:rPr>
          <w:rFonts w:eastAsia="Times New Roman"/>
          <w:color w:val="000000" w:themeColor="text1"/>
        </w:rPr>
        <w:t xml:space="preserve"> </w:t>
      </w:r>
      <w:r w:rsidRPr="002D31FC">
        <w:rPr>
          <w:rFonts w:eastAsia="Times New Roman"/>
          <w:color w:val="000000" w:themeColor="text1"/>
        </w:rPr>
        <w:t>(SSDF)</w:t>
      </w:r>
      <w:r w:rsidR="00DD35CD">
        <w:rPr>
          <w:rFonts w:eastAsia="Times New Roman"/>
          <w:color w:val="000000" w:themeColor="text1"/>
        </w:rPr>
        <w:t xml:space="preserve"> </w:t>
      </w:r>
      <w:r w:rsidRPr="002D31FC">
        <w:rPr>
          <w:rFonts w:eastAsia="Times New Roman"/>
          <w:color w:val="000000" w:themeColor="text1"/>
        </w:rPr>
        <w:t>team</w:t>
      </w:r>
      <w:r w:rsidR="00DD35CD">
        <w:rPr>
          <w:rFonts w:eastAsia="Times New Roman"/>
          <w:color w:val="000000" w:themeColor="text1"/>
        </w:rPr>
        <w:t xml:space="preserve"> </w:t>
      </w:r>
      <w:r>
        <w:rPr>
          <w:rFonts w:eastAsia="Times New Roman"/>
          <w:color w:val="000000" w:themeColor="text1"/>
        </w:rPr>
        <w:t>provides</w:t>
      </w:r>
      <w:r w:rsidR="00DD35CD">
        <w:rPr>
          <w:rFonts w:eastAsia="Times New Roman"/>
          <w:color w:val="000000" w:themeColor="text1"/>
        </w:rPr>
        <w:t xml:space="preserve"> </w:t>
      </w:r>
      <w:r>
        <w:rPr>
          <w:rFonts w:eastAsia="Times New Roman"/>
          <w:color w:val="000000" w:themeColor="text1"/>
        </w:rPr>
        <w:t>a</w:t>
      </w:r>
      <w:r w:rsidR="00DD35CD">
        <w:rPr>
          <w:rFonts w:eastAsia="Times New Roman"/>
          <w:color w:val="000000" w:themeColor="text1"/>
        </w:rPr>
        <w:t xml:space="preserve"> </w:t>
      </w:r>
      <w:r>
        <w:rPr>
          <w:rFonts w:eastAsia="Times New Roman"/>
          <w:color w:val="000000" w:themeColor="text1"/>
        </w:rPr>
        <w:t>listing</w:t>
      </w:r>
      <w:r w:rsidR="00DD35CD">
        <w:rPr>
          <w:rFonts w:eastAsia="Times New Roman"/>
          <w:color w:val="000000" w:themeColor="text1"/>
        </w:rPr>
        <w:t xml:space="preserve"> </w:t>
      </w:r>
      <w:r>
        <w:rPr>
          <w:rFonts w:eastAsia="Times New Roman"/>
          <w:color w:val="000000" w:themeColor="text1"/>
        </w:rPr>
        <w:t>of</w:t>
      </w:r>
      <w:r w:rsidR="00DD35CD">
        <w:rPr>
          <w:rFonts w:eastAsia="Times New Roman"/>
          <w:color w:val="000000" w:themeColor="text1"/>
        </w:rPr>
        <w:t xml:space="preserve"> </w:t>
      </w:r>
      <w:r w:rsidRPr="002D31FC">
        <w:rPr>
          <w:rFonts w:eastAsia="Times New Roman"/>
          <w:color w:val="000000" w:themeColor="text1"/>
        </w:rPr>
        <w:t>the</w:t>
      </w:r>
      <w:r w:rsidR="00DD35CD">
        <w:rPr>
          <w:rFonts w:eastAsia="Times New Roman"/>
          <w:color w:val="000000" w:themeColor="text1"/>
        </w:rPr>
        <w:t xml:space="preserve"> </w:t>
      </w:r>
      <w:r w:rsidRPr="002D31FC">
        <w:rPr>
          <w:rFonts w:eastAsia="Times New Roman"/>
          <w:color w:val="000000" w:themeColor="text1"/>
        </w:rPr>
        <w:t>expectations</w:t>
      </w:r>
      <w:r w:rsidR="00DD35CD">
        <w:rPr>
          <w:rFonts w:eastAsia="Times New Roman"/>
          <w:color w:val="000000" w:themeColor="text1"/>
        </w:rPr>
        <w:t xml:space="preserve"> </w:t>
      </w:r>
      <w:r w:rsidRPr="002D31FC">
        <w:rPr>
          <w:rFonts w:eastAsia="Times New Roman"/>
          <w:color w:val="000000" w:themeColor="text1"/>
        </w:rPr>
        <w:t>for</w:t>
      </w:r>
      <w:r w:rsidR="00DD35CD">
        <w:rPr>
          <w:rFonts w:eastAsia="Times New Roman"/>
          <w:color w:val="000000" w:themeColor="text1"/>
        </w:rPr>
        <w:t xml:space="preserve"> </w:t>
      </w:r>
      <w:r w:rsidRPr="002D31FC">
        <w:rPr>
          <w:rFonts w:eastAsia="Times New Roman"/>
          <w:color w:val="000000" w:themeColor="text1"/>
        </w:rPr>
        <w:t>cost</w:t>
      </w:r>
      <w:r w:rsidR="00DD35CD">
        <w:rPr>
          <w:rFonts w:eastAsia="Times New Roman"/>
          <w:color w:val="000000" w:themeColor="text1"/>
        </w:rPr>
        <w:t xml:space="preserve"> </w:t>
      </w:r>
      <w:r w:rsidRPr="002D31FC">
        <w:rPr>
          <w:rFonts w:eastAsia="Times New Roman"/>
          <w:color w:val="000000" w:themeColor="text1"/>
        </w:rPr>
        <w:t>and</w:t>
      </w:r>
      <w:r w:rsidR="00DD35CD">
        <w:rPr>
          <w:rFonts w:eastAsia="Times New Roman"/>
          <w:color w:val="000000" w:themeColor="text1"/>
        </w:rPr>
        <w:t xml:space="preserve"> </w:t>
      </w:r>
      <w:r w:rsidRPr="002D31FC">
        <w:rPr>
          <w:rFonts w:eastAsia="Times New Roman"/>
          <w:color w:val="000000" w:themeColor="text1"/>
        </w:rPr>
        <w:t>resource</w:t>
      </w:r>
      <w:r w:rsidR="00DD35CD">
        <w:rPr>
          <w:rFonts w:eastAsia="Times New Roman"/>
          <w:color w:val="000000" w:themeColor="text1"/>
        </w:rPr>
        <w:t xml:space="preserve"> </w:t>
      </w:r>
      <w:r w:rsidRPr="002D31FC">
        <w:rPr>
          <w:rFonts w:eastAsia="Times New Roman"/>
          <w:color w:val="000000" w:themeColor="text1"/>
        </w:rPr>
        <w:t>requirements,</w:t>
      </w:r>
      <w:r w:rsidR="00DD35CD">
        <w:rPr>
          <w:rFonts w:eastAsia="Times New Roman"/>
          <w:color w:val="000000" w:themeColor="text1"/>
        </w:rPr>
        <w:t xml:space="preserve"> </w:t>
      </w:r>
      <w:r w:rsidRPr="002D31FC">
        <w:rPr>
          <w:rFonts w:eastAsia="Times New Roman"/>
          <w:color w:val="000000" w:themeColor="text1"/>
        </w:rPr>
        <w:t>highlighting</w:t>
      </w:r>
      <w:r w:rsidR="00DD35CD">
        <w:rPr>
          <w:rFonts w:eastAsia="Times New Roman"/>
          <w:color w:val="000000" w:themeColor="text1"/>
        </w:rPr>
        <w:t xml:space="preserve"> </w:t>
      </w:r>
      <w:r w:rsidRPr="002D31FC">
        <w:rPr>
          <w:rFonts w:eastAsia="Times New Roman"/>
          <w:color w:val="000000" w:themeColor="text1"/>
        </w:rPr>
        <w:t>the</w:t>
      </w:r>
      <w:r w:rsidR="00DD35CD">
        <w:rPr>
          <w:rFonts w:eastAsia="Times New Roman"/>
          <w:color w:val="000000" w:themeColor="text1"/>
        </w:rPr>
        <w:t xml:space="preserve"> </w:t>
      </w:r>
      <w:r w:rsidRPr="002D31FC">
        <w:rPr>
          <w:rFonts w:eastAsia="Times New Roman"/>
          <w:color w:val="000000" w:themeColor="text1"/>
        </w:rPr>
        <w:t>costs</w:t>
      </w:r>
      <w:r w:rsidR="00DD35CD">
        <w:rPr>
          <w:rFonts w:eastAsia="Times New Roman"/>
          <w:color w:val="000000" w:themeColor="text1"/>
        </w:rPr>
        <w:t xml:space="preserve"> </w:t>
      </w:r>
      <w:r w:rsidRPr="002D31FC">
        <w:rPr>
          <w:rFonts w:eastAsia="Times New Roman"/>
          <w:color w:val="000000" w:themeColor="text1"/>
        </w:rPr>
        <w:t>in</w:t>
      </w:r>
      <w:r w:rsidR="00DD35CD">
        <w:rPr>
          <w:rFonts w:eastAsia="Times New Roman"/>
          <w:color w:val="000000" w:themeColor="text1"/>
        </w:rPr>
        <w:t xml:space="preserve"> </w:t>
      </w:r>
      <w:r w:rsidRPr="002D31FC">
        <w:rPr>
          <w:rFonts w:eastAsia="Times New Roman"/>
          <w:color w:val="000000" w:themeColor="text1"/>
        </w:rPr>
        <w:t>202</w:t>
      </w:r>
      <w:r w:rsidR="00253241">
        <w:rPr>
          <w:rFonts w:eastAsia="Times New Roman"/>
          <w:color w:val="000000" w:themeColor="text1"/>
        </w:rPr>
        <w:t xml:space="preserve">5 </w:t>
      </w:r>
      <w:r w:rsidRPr="002D31FC">
        <w:rPr>
          <w:rFonts w:eastAsia="Times New Roman"/>
          <w:color w:val="000000" w:themeColor="text1"/>
        </w:rPr>
        <w:t>to</w:t>
      </w:r>
      <w:r w:rsidR="00DD35CD">
        <w:rPr>
          <w:rFonts w:eastAsia="Times New Roman"/>
          <w:color w:val="000000" w:themeColor="text1"/>
        </w:rPr>
        <w:t xml:space="preserve"> </w:t>
      </w:r>
      <w:r w:rsidRPr="002D31FC">
        <w:rPr>
          <w:rFonts w:eastAsia="Times New Roman"/>
          <w:color w:val="000000" w:themeColor="text1"/>
        </w:rPr>
        <w:t>implement</w:t>
      </w:r>
      <w:r w:rsidR="00DD35CD">
        <w:rPr>
          <w:rFonts w:eastAsia="Times New Roman"/>
          <w:color w:val="000000" w:themeColor="text1"/>
        </w:rPr>
        <w:t xml:space="preserve"> </w:t>
      </w:r>
      <w:r w:rsidRPr="002D31FC">
        <w:rPr>
          <w:rFonts w:eastAsia="Times New Roman"/>
          <w:color w:val="000000" w:themeColor="text1"/>
        </w:rPr>
        <w:t>the</w:t>
      </w:r>
      <w:r>
        <w:rPr>
          <w:rFonts w:eastAsia="Times New Roman"/>
          <w:color w:val="000000" w:themeColor="text1"/>
        </w:rPr>
        <w:t>se</w:t>
      </w:r>
      <w:r w:rsidR="00DD35CD">
        <w:rPr>
          <w:rFonts w:eastAsia="Times New Roman"/>
          <w:color w:val="000000" w:themeColor="text1"/>
        </w:rPr>
        <w:t xml:space="preserve"> </w:t>
      </w:r>
      <w:r w:rsidRPr="002D31FC">
        <w:rPr>
          <w:rFonts w:eastAsia="Times New Roman"/>
          <w:color w:val="000000" w:themeColor="text1"/>
        </w:rPr>
        <w:t>requirements.</w:t>
      </w:r>
      <w:r w:rsidR="00DD35CD">
        <w:rPr>
          <w:rFonts w:eastAsia="Times New Roman"/>
          <w:color w:val="000000" w:themeColor="text1"/>
        </w:rPr>
        <w:t xml:space="preserve"> </w:t>
      </w:r>
      <w:r w:rsidRPr="002D31FC">
        <w:rPr>
          <w:rFonts w:eastAsia="Times New Roman"/>
          <w:color w:val="000000" w:themeColor="text1"/>
        </w:rPr>
        <w:t>Th</w:t>
      </w:r>
      <w:r w:rsidR="00253241">
        <w:rPr>
          <w:rFonts w:eastAsia="Times New Roman"/>
          <w:color w:val="000000" w:themeColor="text1"/>
        </w:rPr>
        <w:t xml:space="preserve">e SSDF Cost Estimate </w:t>
      </w:r>
      <w:r w:rsidRPr="002D31FC">
        <w:rPr>
          <w:rFonts w:eastAsia="Times New Roman"/>
          <w:color w:val="000000" w:themeColor="text1"/>
        </w:rPr>
        <w:t>document</w:t>
      </w:r>
      <w:r w:rsidR="00DD35CD">
        <w:rPr>
          <w:rFonts w:eastAsia="Times New Roman"/>
          <w:color w:val="000000" w:themeColor="text1"/>
        </w:rPr>
        <w:t xml:space="preserve"> </w:t>
      </w:r>
      <w:r w:rsidRPr="002D31FC">
        <w:rPr>
          <w:rFonts w:eastAsia="Times New Roman"/>
          <w:color w:val="000000" w:themeColor="text1"/>
        </w:rPr>
        <w:t>provides</w:t>
      </w:r>
      <w:r w:rsidR="00DD35CD">
        <w:rPr>
          <w:rFonts w:eastAsia="Times New Roman"/>
          <w:color w:val="000000" w:themeColor="text1"/>
        </w:rPr>
        <w:t xml:space="preserve"> </w:t>
      </w:r>
      <w:r w:rsidRPr="002D31FC">
        <w:rPr>
          <w:rFonts w:eastAsia="Times New Roman"/>
          <w:color w:val="000000" w:themeColor="text1"/>
        </w:rPr>
        <w:t>budgeting</w:t>
      </w:r>
      <w:r w:rsidR="00DD35CD">
        <w:rPr>
          <w:rFonts w:eastAsia="Times New Roman"/>
          <w:color w:val="000000" w:themeColor="text1"/>
        </w:rPr>
        <w:t xml:space="preserve"> </w:t>
      </w:r>
      <w:r w:rsidRPr="002D31FC">
        <w:rPr>
          <w:rFonts w:eastAsia="Times New Roman"/>
          <w:color w:val="000000" w:themeColor="text1"/>
        </w:rPr>
        <w:t>guidance</w:t>
      </w:r>
      <w:r w:rsidR="00DD35CD">
        <w:rPr>
          <w:rFonts w:eastAsia="Times New Roman"/>
          <w:color w:val="000000" w:themeColor="text1"/>
        </w:rPr>
        <w:t xml:space="preserve"> </w:t>
      </w:r>
      <w:r w:rsidRPr="002D31FC">
        <w:rPr>
          <w:rFonts w:eastAsia="Times New Roman"/>
          <w:color w:val="000000" w:themeColor="text1"/>
        </w:rPr>
        <w:t>to</w:t>
      </w:r>
      <w:r w:rsidR="00DD35CD">
        <w:rPr>
          <w:rFonts w:eastAsia="Times New Roman"/>
          <w:color w:val="000000" w:themeColor="text1"/>
        </w:rPr>
        <w:t xml:space="preserve"> </w:t>
      </w:r>
      <w:r w:rsidRPr="002D31FC">
        <w:rPr>
          <w:rFonts w:eastAsia="Times New Roman"/>
          <w:color w:val="000000" w:themeColor="text1"/>
        </w:rPr>
        <w:t>R&amp;D</w:t>
      </w:r>
      <w:r w:rsidR="00DD35CD">
        <w:rPr>
          <w:rFonts w:eastAsia="Times New Roman"/>
          <w:color w:val="000000" w:themeColor="text1"/>
        </w:rPr>
        <w:t xml:space="preserve"> </w:t>
      </w:r>
      <w:r w:rsidRPr="002D31FC">
        <w:rPr>
          <w:rFonts w:eastAsia="Times New Roman"/>
          <w:color w:val="000000" w:themeColor="text1"/>
        </w:rPr>
        <w:t>Project</w:t>
      </w:r>
      <w:r w:rsidR="00DD35CD">
        <w:rPr>
          <w:rFonts w:eastAsia="Times New Roman"/>
          <w:color w:val="000000" w:themeColor="text1"/>
        </w:rPr>
        <w:t xml:space="preserve"> </w:t>
      </w:r>
      <w:r w:rsidRPr="002D31FC">
        <w:rPr>
          <w:rFonts w:eastAsia="Times New Roman"/>
          <w:color w:val="000000" w:themeColor="text1"/>
        </w:rPr>
        <w:t>Managers</w:t>
      </w:r>
      <w:r w:rsidR="00253241">
        <w:rPr>
          <w:rFonts w:eastAsia="Times New Roman"/>
          <w:color w:val="000000" w:themeColor="text1"/>
        </w:rPr>
        <w:t>.</w:t>
      </w:r>
    </w:p>
    <w:p w14:paraId="4953B538" w14:textId="77777777" w:rsidR="002D31FC" w:rsidRDefault="002D31FC">
      <w:pPr>
        <w:spacing w:after="160" w:line="259" w:lineRule="auto"/>
        <w:rPr>
          <w:rFonts w:eastAsia="Times New Roman"/>
        </w:rPr>
      </w:pPr>
    </w:p>
    <w:sectPr w:rsidR="002D31FC" w:rsidSect="00972D27">
      <w:footerReference w:type="default" r:id="rId9"/>
      <w:pgSz w:w="12240" w:h="15840"/>
      <w:pgMar w:top="1440" w:right="1440" w:bottom="162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3B88048" w14:textId="77777777" w:rsidR="00460455" w:rsidRDefault="00460455" w:rsidP="00CC63DA">
      <w:r>
        <w:separator/>
      </w:r>
    </w:p>
  </w:endnote>
  <w:endnote w:type="continuationSeparator" w:id="0">
    <w:p w14:paraId="256C356D" w14:textId="77777777" w:rsidR="00460455" w:rsidRDefault="00460455" w:rsidP="00CC63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Borders>
        <w:top w:val="single" w:sz="4" w:space="0" w:color="auto"/>
      </w:tblBorders>
      <w:tblLayout w:type="fixed"/>
      <w:tblLook w:val="0000" w:firstRow="0" w:lastRow="0" w:firstColumn="0" w:lastColumn="0" w:noHBand="0" w:noVBand="0"/>
    </w:tblPr>
    <w:tblGrid>
      <w:gridCol w:w="6240"/>
      <w:gridCol w:w="3120"/>
    </w:tblGrid>
    <w:tr w:rsidR="00972D27" w:rsidRPr="00972D27" w14:paraId="27AE6F6E" w14:textId="77777777" w:rsidTr="00093E0B">
      <w:tc>
        <w:tcPr>
          <w:tcW w:w="6240" w:type="dxa"/>
        </w:tcPr>
        <w:p w14:paraId="46B4B995" w14:textId="39CF3902" w:rsidR="00972D27" w:rsidRPr="00972D27" w:rsidRDefault="00253241" w:rsidP="00972D27">
          <w:pPr>
            <w:pStyle w:val="Footer"/>
            <w:tabs>
              <w:tab w:val="clear" w:pos="4680"/>
              <w:tab w:val="clear" w:pos="9360"/>
            </w:tabs>
            <w:rPr>
              <w:noProof/>
              <w:sz w:val="20"/>
            </w:rPr>
          </w:pPr>
          <w:r>
            <w:rPr>
              <w:sz w:val="20"/>
            </w:rPr>
            <w:t xml:space="preserve">Page </w:t>
          </w:r>
          <w:r>
            <w:rPr>
              <w:sz w:val="20"/>
            </w:rPr>
            <w:fldChar w:fldCharType="begin"/>
          </w:r>
          <w:r>
            <w:rPr>
              <w:sz w:val="20"/>
            </w:rPr>
            <w:instrText xml:space="preserve"> PAGE  \* MERGEFORMAT </w:instrText>
          </w:r>
          <w:r>
            <w:rPr>
              <w:sz w:val="20"/>
            </w:rPr>
            <w:fldChar w:fldCharType="separate"/>
          </w:r>
          <w:r>
            <w:rPr>
              <w:sz w:val="20"/>
            </w:rPr>
            <w:t>2</w:t>
          </w:r>
          <w:r>
            <w:rPr>
              <w:sz w:val="20"/>
            </w:rPr>
            <w:fldChar w:fldCharType="end"/>
          </w:r>
          <w:r w:rsidR="00972D27">
            <w:rPr>
              <w:sz w:val="20"/>
            </w:rPr>
            <w:fldChar w:fldCharType="begin"/>
          </w:r>
          <w:r w:rsidR="00972D27">
            <w:rPr>
              <w:sz w:val="20"/>
            </w:rPr>
            <w:instrText xml:space="preserve"> FILENAME  \* MERGEFORMAT </w:instrText>
          </w:r>
          <w:r w:rsidR="00972D27">
            <w:rPr>
              <w:sz w:val="20"/>
            </w:rPr>
            <w:fldChar w:fldCharType="separate"/>
          </w:r>
          <w:r w:rsidR="00972D27">
            <w:rPr>
              <w:sz w:val="20"/>
            </w:rPr>
            <w:fldChar w:fldCharType="end"/>
          </w:r>
        </w:p>
      </w:tc>
      <w:tc>
        <w:tcPr>
          <w:tcW w:w="3120" w:type="dxa"/>
        </w:tcPr>
        <w:p w14:paraId="1E4066A4" w14:textId="5546560E" w:rsidR="00972D27" w:rsidRPr="00972D27" w:rsidRDefault="00253241" w:rsidP="00972D27">
          <w:pPr>
            <w:pStyle w:val="Footer"/>
            <w:tabs>
              <w:tab w:val="clear" w:pos="4680"/>
              <w:tab w:val="clear" w:pos="9360"/>
            </w:tabs>
            <w:jc w:val="right"/>
            <w:rPr>
              <w:sz w:val="20"/>
            </w:rPr>
          </w:pPr>
          <w:r>
            <w:rPr>
              <w:sz w:val="20"/>
            </w:rPr>
            <w:t xml:space="preserve">Revised: </w:t>
          </w:r>
          <w:r>
            <w:rPr>
              <w:sz w:val="20"/>
            </w:rPr>
            <w:fldChar w:fldCharType="begin"/>
          </w:r>
          <w:r>
            <w:rPr>
              <w:sz w:val="20"/>
            </w:rPr>
            <w:instrText xml:space="preserve"> DATE \@ "MMM. dd, yyyy" \* MERGEFORMAT </w:instrText>
          </w:r>
          <w:r>
            <w:rPr>
              <w:sz w:val="20"/>
            </w:rPr>
            <w:fldChar w:fldCharType="separate"/>
          </w:r>
          <w:r w:rsidR="00A65C78">
            <w:rPr>
              <w:noProof/>
              <w:sz w:val="20"/>
            </w:rPr>
            <w:t>Oct. 22, 2025</w:t>
          </w:r>
          <w:r>
            <w:rPr>
              <w:sz w:val="20"/>
            </w:rPr>
            <w:fldChar w:fldCharType="end"/>
          </w:r>
        </w:p>
      </w:tc>
    </w:tr>
  </w:tbl>
  <w:p w14:paraId="1A771ADF" w14:textId="77777777" w:rsidR="00972D27" w:rsidRPr="00972D27" w:rsidRDefault="00972D27" w:rsidP="00972D27">
    <w:pPr>
      <w:pStyle w:val="Footer"/>
      <w:tabs>
        <w:tab w:val="clear" w:pos="4680"/>
        <w:tab w:val="clear" w:pos="9360"/>
      </w:tabs>
      <w:rPr>
        <w:sz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2A3B9BD" w14:textId="77777777" w:rsidR="00460455" w:rsidRDefault="00460455" w:rsidP="00CC63DA">
      <w:r>
        <w:separator/>
      </w:r>
    </w:p>
  </w:footnote>
  <w:footnote w:type="continuationSeparator" w:id="0">
    <w:p w14:paraId="6F7914C3" w14:textId="77777777" w:rsidR="00460455" w:rsidRDefault="00460455" w:rsidP="00CC63DA">
      <w:r>
        <w:continuationSeparator/>
      </w:r>
    </w:p>
  </w:footnote>
</w:footnotes>
</file>

<file path=word/intelligence2.xml><?xml version="1.0" encoding="utf-8"?>
<int2:intelligence xmlns:int2="http://schemas.microsoft.com/office/intelligence/2020/intelligence" xmlns:oel="http://schemas.microsoft.com/office/2019/extlst">
  <int2:observations>
    <int2:textHash int2:hashCode="uHliXIK1CkPp+A" int2:id="IipmLOnD">
      <int2:state int2:value="Rejected" int2:type="LegacyProofing"/>
    </int2:textHash>
  </int2:observations>
  <int2:intelligenceSettings/>
  <int2:onDemandWorkflows/>
</int2:intelligence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B941B6"/>
    <w:multiLevelType w:val="hybridMultilevel"/>
    <w:tmpl w:val="7CD8F5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8F3181"/>
    <w:multiLevelType w:val="hybridMultilevel"/>
    <w:tmpl w:val="DBF4DBD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42B6666"/>
    <w:multiLevelType w:val="hybridMultilevel"/>
    <w:tmpl w:val="2BBE890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5A57E11"/>
    <w:multiLevelType w:val="hybridMultilevel"/>
    <w:tmpl w:val="530414B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E4B5327"/>
    <w:multiLevelType w:val="hybridMultilevel"/>
    <w:tmpl w:val="05ACF71E"/>
    <w:lvl w:ilvl="0" w:tplc="2C5AECE8">
      <w:numFmt w:val="bullet"/>
      <w:lvlText w:val=""/>
      <w:lvlJc w:val="left"/>
      <w:pPr>
        <w:ind w:left="720" w:hanging="360"/>
      </w:pPr>
      <w:rPr>
        <w:rFonts w:ascii="Symbol" w:eastAsiaTheme="minorHAnsi" w:hAnsi="Symbol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298526D"/>
    <w:multiLevelType w:val="hybridMultilevel"/>
    <w:tmpl w:val="5BA2AF2E"/>
    <w:lvl w:ilvl="0" w:tplc="2EEED59C">
      <w:start w:val="2024"/>
      <w:numFmt w:val="bullet"/>
      <w:lvlText w:val=""/>
      <w:lvlJc w:val="left"/>
      <w:pPr>
        <w:ind w:left="720" w:hanging="360"/>
      </w:pPr>
      <w:rPr>
        <w:rFonts w:ascii="Symbol" w:eastAsiaTheme="minorHAnsi" w:hAnsi="Symbol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A7A9DA2"/>
    <w:multiLevelType w:val="hybridMultilevel"/>
    <w:tmpl w:val="24088C96"/>
    <w:lvl w:ilvl="0" w:tplc="D9504B78">
      <w:start w:val="1"/>
      <w:numFmt w:val="decimal"/>
      <w:lvlText w:val="%1."/>
      <w:lvlJc w:val="left"/>
      <w:pPr>
        <w:ind w:left="720" w:hanging="360"/>
      </w:pPr>
    </w:lvl>
    <w:lvl w:ilvl="1" w:tplc="9CC85164">
      <w:start w:val="1"/>
      <w:numFmt w:val="lowerLetter"/>
      <w:lvlText w:val="%2."/>
      <w:lvlJc w:val="left"/>
      <w:pPr>
        <w:ind w:left="1440" w:hanging="360"/>
      </w:pPr>
    </w:lvl>
    <w:lvl w:ilvl="2" w:tplc="D17C2178">
      <w:start w:val="1"/>
      <w:numFmt w:val="lowerRoman"/>
      <w:lvlText w:val="%3."/>
      <w:lvlJc w:val="right"/>
      <w:pPr>
        <w:ind w:left="2160" w:hanging="180"/>
      </w:pPr>
    </w:lvl>
    <w:lvl w:ilvl="3" w:tplc="7E9A3A0A">
      <w:start w:val="1"/>
      <w:numFmt w:val="decimal"/>
      <w:lvlText w:val="%4."/>
      <w:lvlJc w:val="left"/>
      <w:pPr>
        <w:ind w:left="2880" w:hanging="360"/>
      </w:pPr>
    </w:lvl>
    <w:lvl w:ilvl="4" w:tplc="22E06B54">
      <w:start w:val="1"/>
      <w:numFmt w:val="lowerLetter"/>
      <w:lvlText w:val="%5."/>
      <w:lvlJc w:val="left"/>
      <w:pPr>
        <w:ind w:left="3600" w:hanging="360"/>
      </w:pPr>
    </w:lvl>
    <w:lvl w:ilvl="5" w:tplc="0AC0EBA2">
      <w:start w:val="1"/>
      <w:numFmt w:val="lowerRoman"/>
      <w:lvlText w:val="%6."/>
      <w:lvlJc w:val="right"/>
      <w:pPr>
        <w:ind w:left="4320" w:hanging="180"/>
      </w:pPr>
    </w:lvl>
    <w:lvl w:ilvl="6" w:tplc="6F188EA2">
      <w:start w:val="1"/>
      <w:numFmt w:val="decimal"/>
      <w:lvlText w:val="%7."/>
      <w:lvlJc w:val="left"/>
      <w:pPr>
        <w:ind w:left="5040" w:hanging="360"/>
      </w:pPr>
    </w:lvl>
    <w:lvl w:ilvl="7" w:tplc="612A0686">
      <w:start w:val="1"/>
      <w:numFmt w:val="lowerLetter"/>
      <w:lvlText w:val="%8."/>
      <w:lvlJc w:val="left"/>
      <w:pPr>
        <w:ind w:left="5760" w:hanging="360"/>
      </w:pPr>
    </w:lvl>
    <w:lvl w:ilvl="8" w:tplc="9968C938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0CC4CBF"/>
    <w:multiLevelType w:val="hybridMultilevel"/>
    <w:tmpl w:val="F4D2C8DE"/>
    <w:lvl w:ilvl="0" w:tplc="0409000F">
      <w:start w:val="1"/>
      <w:numFmt w:val="decimal"/>
      <w:lvlText w:val="%1."/>
      <w:lvlJc w:val="left"/>
      <w:pPr>
        <w:ind w:left="2520" w:hanging="360"/>
      </w:pPr>
    </w:lvl>
    <w:lvl w:ilvl="1" w:tplc="04090019">
      <w:start w:val="1"/>
      <w:numFmt w:val="lowerLetter"/>
      <w:lvlText w:val="%2."/>
      <w:lvlJc w:val="left"/>
      <w:pPr>
        <w:ind w:left="3240" w:hanging="360"/>
      </w:pPr>
    </w:lvl>
    <w:lvl w:ilvl="2" w:tplc="0409001B" w:tentative="1">
      <w:start w:val="1"/>
      <w:numFmt w:val="lowerRoman"/>
      <w:lvlText w:val="%3."/>
      <w:lvlJc w:val="right"/>
      <w:pPr>
        <w:ind w:left="3960" w:hanging="180"/>
      </w:pPr>
    </w:lvl>
    <w:lvl w:ilvl="3" w:tplc="0409000F" w:tentative="1">
      <w:start w:val="1"/>
      <w:numFmt w:val="decimal"/>
      <w:lvlText w:val="%4."/>
      <w:lvlJc w:val="left"/>
      <w:pPr>
        <w:ind w:left="4680" w:hanging="360"/>
      </w:pPr>
    </w:lvl>
    <w:lvl w:ilvl="4" w:tplc="04090019" w:tentative="1">
      <w:start w:val="1"/>
      <w:numFmt w:val="lowerLetter"/>
      <w:lvlText w:val="%5."/>
      <w:lvlJc w:val="left"/>
      <w:pPr>
        <w:ind w:left="5400" w:hanging="360"/>
      </w:pPr>
    </w:lvl>
    <w:lvl w:ilvl="5" w:tplc="0409001B" w:tentative="1">
      <w:start w:val="1"/>
      <w:numFmt w:val="lowerRoman"/>
      <w:lvlText w:val="%6."/>
      <w:lvlJc w:val="right"/>
      <w:pPr>
        <w:ind w:left="6120" w:hanging="180"/>
      </w:pPr>
    </w:lvl>
    <w:lvl w:ilvl="6" w:tplc="0409000F" w:tentative="1">
      <w:start w:val="1"/>
      <w:numFmt w:val="decimal"/>
      <w:lvlText w:val="%7."/>
      <w:lvlJc w:val="left"/>
      <w:pPr>
        <w:ind w:left="6840" w:hanging="360"/>
      </w:pPr>
    </w:lvl>
    <w:lvl w:ilvl="7" w:tplc="04090019" w:tentative="1">
      <w:start w:val="1"/>
      <w:numFmt w:val="lowerLetter"/>
      <w:lvlText w:val="%8."/>
      <w:lvlJc w:val="left"/>
      <w:pPr>
        <w:ind w:left="7560" w:hanging="360"/>
      </w:pPr>
    </w:lvl>
    <w:lvl w:ilvl="8" w:tplc="0409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8" w15:restartNumberingAfterBreak="0">
    <w:nsid w:val="376130CC"/>
    <w:multiLevelType w:val="hybridMultilevel"/>
    <w:tmpl w:val="4AB69540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6670EC1"/>
    <w:multiLevelType w:val="hybridMultilevel"/>
    <w:tmpl w:val="7BEEF5E0"/>
    <w:lvl w:ilvl="0" w:tplc="04090019">
      <w:start w:val="1"/>
      <w:numFmt w:val="lowerLetter"/>
      <w:lvlText w:val="%1."/>
      <w:lvlJc w:val="left"/>
      <w:pPr>
        <w:ind w:left="3240" w:hanging="360"/>
      </w:pPr>
    </w:lvl>
    <w:lvl w:ilvl="1" w:tplc="04090019" w:tentative="1">
      <w:start w:val="1"/>
      <w:numFmt w:val="lowerLetter"/>
      <w:lvlText w:val="%2."/>
      <w:lvlJc w:val="left"/>
      <w:pPr>
        <w:ind w:left="3960" w:hanging="360"/>
      </w:pPr>
    </w:lvl>
    <w:lvl w:ilvl="2" w:tplc="0409001B" w:tentative="1">
      <w:start w:val="1"/>
      <w:numFmt w:val="lowerRoman"/>
      <w:lvlText w:val="%3."/>
      <w:lvlJc w:val="right"/>
      <w:pPr>
        <w:ind w:left="4680" w:hanging="180"/>
      </w:pPr>
    </w:lvl>
    <w:lvl w:ilvl="3" w:tplc="0409000F" w:tentative="1">
      <w:start w:val="1"/>
      <w:numFmt w:val="decimal"/>
      <w:lvlText w:val="%4."/>
      <w:lvlJc w:val="left"/>
      <w:pPr>
        <w:ind w:left="5400" w:hanging="360"/>
      </w:pPr>
    </w:lvl>
    <w:lvl w:ilvl="4" w:tplc="04090019" w:tentative="1">
      <w:start w:val="1"/>
      <w:numFmt w:val="lowerLetter"/>
      <w:lvlText w:val="%5."/>
      <w:lvlJc w:val="left"/>
      <w:pPr>
        <w:ind w:left="6120" w:hanging="360"/>
      </w:pPr>
    </w:lvl>
    <w:lvl w:ilvl="5" w:tplc="0409001B" w:tentative="1">
      <w:start w:val="1"/>
      <w:numFmt w:val="lowerRoman"/>
      <w:lvlText w:val="%6."/>
      <w:lvlJc w:val="right"/>
      <w:pPr>
        <w:ind w:left="6840" w:hanging="180"/>
      </w:pPr>
    </w:lvl>
    <w:lvl w:ilvl="6" w:tplc="0409000F" w:tentative="1">
      <w:start w:val="1"/>
      <w:numFmt w:val="decimal"/>
      <w:lvlText w:val="%7."/>
      <w:lvlJc w:val="left"/>
      <w:pPr>
        <w:ind w:left="7560" w:hanging="360"/>
      </w:pPr>
    </w:lvl>
    <w:lvl w:ilvl="7" w:tplc="04090019" w:tentative="1">
      <w:start w:val="1"/>
      <w:numFmt w:val="lowerLetter"/>
      <w:lvlText w:val="%8."/>
      <w:lvlJc w:val="left"/>
      <w:pPr>
        <w:ind w:left="8280" w:hanging="360"/>
      </w:pPr>
    </w:lvl>
    <w:lvl w:ilvl="8" w:tplc="0409001B" w:tentative="1">
      <w:start w:val="1"/>
      <w:numFmt w:val="lowerRoman"/>
      <w:lvlText w:val="%9."/>
      <w:lvlJc w:val="right"/>
      <w:pPr>
        <w:ind w:left="9000" w:hanging="180"/>
      </w:pPr>
    </w:lvl>
  </w:abstractNum>
  <w:abstractNum w:abstractNumId="10" w15:restartNumberingAfterBreak="0">
    <w:nsid w:val="4F0D70AE"/>
    <w:multiLevelType w:val="hybridMultilevel"/>
    <w:tmpl w:val="28442EA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89E6EA2"/>
    <w:multiLevelType w:val="hybridMultilevel"/>
    <w:tmpl w:val="FE968830"/>
    <w:lvl w:ilvl="0" w:tplc="0409000F">
      <w:start w:val="1"/>
      <w:numFmt w:val="decimal"/>
      <w:lvlText w:val="%1."/>
      <w:lvlJc w:val="left"/>
      <w:pPr>
        <w:ind w:left="2520" w:hanging="360"/>
      </w:pPr>
    </w:lvl>
    <w:lvl w:ilvl="1" w:tplc="04090019">
      <w:start w:val="1"/>
      <w:numFmt w:val="lowerLetter"/>
      <w:lvlText w:val="%2."/>
      <w:lvlJc w:val="left"/>
      <w:pPr>
        <w:ind w:left="3240" w:hanging="360"/>
      </w:pPr>
    </w:lvl>
    <w:lvl w:ilvl="2" w:tplc="0409001B" w:tentative="1">
      <w:start w:val="1"/>
      <w:numFmt w:val="lowerRoman"/>
      <w:lvlText w:val="%3."/>
      <w:lvlJc w:val="right"/>
      <w:pPr>
        <w:ind w:left="3960" w:hanging="180"/>
      </w:pPr>
    </w:lvl>
    <w:lvl w:ilvl="3" w:tplc="0409000F" w:tentative="1">
      <w:start w:val="1"/>
      <w:numFmt w:val="decimal"/>
      <w:lvlText w:val="%4."/>
      <w:lvlJc w:val="left"/>
      <w:pPr>
        <w:ind w:left="4680" w:hanging="360"/>
      </w:pPr>
    </w:lvl>
    <w:lvl w:ilvl="4" w:tplc="04090019" w:tentative="1">
      <w:start w:val="1"/>
      <w:numFmt w:val="lowerLetter"/>
      <w:lvlText w:val="%5."/>
      <w:lvlJc w:val="left"/>
      <w:pPr>
        <w:ind w:left="5400" w:hanging="360"/>
      </w:pPr>
    </w:lvl>
    <w:lvl w:ilvl="5" w:tplc="0409001B" w:tentative="1">
      <w:start w:val="1"/>
      <w:numFmt w:val="lowerRoman"/>
      <w:lvlText w:val="%6."/>
      <w:lvlJc w:val="right"/>
      <w:pPr>
        <w:ind w:left="6120" w:hanging="180"/>
      </w:pPr>
    </w:lvl>
    <w:lvl w:ilvl="6" w:tplc="0409000F" w:tentative="1">
      <w:start w:val="1"/>
      <w:numFmt w:val="decimal"/>
      <w:lvlText w:val="%7."/>
      <w:lvlJc w:val="left"/>
      <w:pPr>
        <w:ind w:left="6840" w:hanging="360"/>
      </w:pPr>
    </w:lvl>
    <w:lvl w:ilvl="7" w:tplc="04090019" w:tentative="1">
      <w:start w:val="1"/>
      <w:numFmt w:val="lowerLetter"/>
      <w:lvlText w:val="%8."/>
      <w:lvlJc w:val="left"/>
      <w:pPr>
        <w:ind w:left="7560" w:hanging="360"/>
      </w:pPr>
    </w:lvl>
    <w:lvl w:ilvl="8" w:tplc="0409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12" w15:restartNumberingAfterBreak="0">
    <w:nsid w:val="5D997A25"/>
    <w:multiLevelType w:val="hybridMultilevel"/>
    <w:tmpl w:val="5A223628"/>
    <w:lvl w:ilvl="0" w:tplc="0409000F">
      <w:start w:val="1"/>
      <w:numFmt w:val="decimal"/>
      <w:lvlText w:val="%1."/>
      <w:lvlJc w:val="left"/>
      <w:pPr>
        <w:ind w:left="2520" w:hanging="360"/>
      </w:pPr>
    </w:lvl>
    <w:lvl w:ilvl="1" w:tplc="04090019">
      <w:start w:val="1"/>
      <w:numFmt w:val="lowerLetter"/>
      <w:lvlText w:val="%2."/>
      <w:lvlJc w:val="left"/>
      <w:pPr>
        <w:ind w:left="3240" w:hanging="360"/>
      </w:pPr>
    </w:lvl>
    <w:lvl w:ilvl="2" w:tplc="0409001B" w:tentative="1">
      <w:start w:val="1"/>
      <w:numFmt w:val="lowerRoman"/>
      <w:lvlText w:val="%3."/>
      <w:lvlJc w:val="right"/>
      <w:pPr>
        <w:ind w:left="3960" w:hanging="180"/>
      </w:pPr>
    </w:lvl>
    <w:lvl w:ilvl="3" w:tplc="0409000F" w:tentative="1">
      <w:start w:val="1"/>
      <w:numFmt w:val="decimal"/>
      <w:lvlText w:val="%4."/>
      <w:lvlJc w:val="left"/>
      <w:pPr>
        <w:ind w:left="4680" w:hanging="360"/>
      </w:pPr>
    </w:lvl>
    <w:lvl w:ilvl="4" w:tplc="04090019" w:tentative="1">
      <w:start w:val="1"/>
      <w:numFmt w:val="lowerLetter"/>
      <w:lvlText w:val="%5."/>
      <w:lvlJc w:val="left"/>
      <w:pPr>
        <w:ind w:left="5400" w:hanging="360"/>
      </w:pPr>
    </w:lvl>
    <w:lvl w:ilvl="5" w:tplc="0409001B" w:tentative="1">
      <w:start w:val="1"/>
      <w:numFmt w:val="lowerRoman"/>
      <w:lvlText w:val="%6."/>
      <w:lvlJc w:val="right"/>
      <w:pPr>
        <w:ind w:left="6120" w:hanging="180"/>
      </w:pPr>
    </w:lvl>
    <w:lvl w:ilvl="6" w:tplc="0409000F" w:tentative="1">
      <w:start w:val="1"/>
      <w:numFmt w:val="decimal"/>
      <w:lvlText w:val="%7."/>
      <w:lvlJc w:val="left"/>
      <w:pPr>
        <w:ind w:left="6840" w:hanging="360"/>
      </w:pPr>
    </w:lvl>
    <w:lvl w:ilvl="7" w:tplc="04090019" w:tentative="1">
      <w:start w:val="1"/>
      <w:numFmt w:val="lowerLetter"/>
      <w:lvlText w:val="%8."/>
      <w:lvlJc w:val="left"/>
      <w:pPr>
        <w:ind w:left="7560" w:hanging="360"/>
      </w:pPr>
    </w:lvl>
    <w:lvl w:ilvl="8" w:tplc="0409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13" w15:restartNumberingAfterBreak="0">
    <w:nsid w:val="61000654"/>
    <w:multiLevelType w:val="hybridMultilevel"/>
    <w:tmpl w:val="DCA408B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8F83C0B"/>
    <w:multiLevelType w:val="hybridMultilevel"/>
    <w:tmpl w:val="87FC751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0913674"/>
    <w:multiLevelType w:val="hybridMultilevel"/>
    <w:tmpl w:val="0F1E6C44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05D419D8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5936C37"/>
    <w:multiLevelType w:val="hybridMultilevel"/>
    <w:tmpl w:val="97AAF6D4"/>
    <w:lvl w:ilvl="0" w:tplc="DB389736">
      <w:start w:val="1"/>
      <w:numFmt w:val="bullet"/>
      <w:lvlText w:val="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63AE7DE0" w:tentative="1">
      <w:start w:val="1"/>
      <w:numFmt w:val="bullet"/>
      <w:lvlText w:val="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9B34AF68">
      <w:start w:val="1"/>
      <w:numFmt w:val="bullet"/>
      <w:lvlText w:val="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DD06F0DA" w:tentative="1">
      <w:start w:val="1"/>
      <w:numFmt w:val="bullet"/>
      <w:lvlText w:val="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753CF4D2" w:tentative="1">
      <w:start w:val="1"/>
      <w:numFmt w:val="bullet"/>
      <w:lvlText w:val="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D81A077C" w:tentative="1">
      <w:start w:val="1"/>
      <w:numFmt w:val="bullet"/>
      <w:lvlText w:val="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6704979E" w:tentative="1">
      <w:start w:val="1"/>
      <w:numFmt w:val="bullet"/>
      <w:lvlText w:val="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25B6425C" w:tentative="1">
      <w:start w:val="1"/>
      <w:numFmt w:val="bullet"/>
      <w:lvlText w:val="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25848A00" w:tentative="1">
      <w:start w:val="1"/>
      <w:numFmt w:val="bullet"/>
      <w:lvlText w:val="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91B44F8"/>
    <w:multiLevelType w:val="hybridMultilevel"/>
    <w:tmpl w:val="710A085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F028D654">
      <w:start w:val="1"/>
      <w:numFmt w:val="lowerLetter"/>
      <w:lvlText w:val="%2."/>
      <w:lvlJc w:val="left"/>
      <w:pPr>
        <w:ind w:left="1620" w:hanging="54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0851464">
    <w:abstractNumId w:val="6"/>
  </w:num>
  <w:num w:numId="2" w16cid:durableId="1941451325">
    <w:abstractNumId w:val="4"/>
  </w:num>
  <w:num w:numId="3" w16cid:durableId="1000741936">
    <w:abstractNumId w:val="5"/>
  </w:num>
  <w:num w:numId="4" w16cid:durableId="2101753048">
    <w:abstractNumId w:val="13"/>
  </w:num>
  <w:num w:numId="5" w16cid:durableId="1913392616">
    <w:abstractNumId w:val="10"/>
  </w:num>
  <w:num w:numId="6" w16cid:durableId="1232080506">
    <w:abstractNumId w:val="2"/>
  </w:num>
  <w:num w:numId="7" w16cid:durableId="2022316793">
    <w:abstractNumId w:val="14"/>
  </w:num>
  <w:num w:numId="8" w16cid:durableId="1174759914">
    <w:abstractNumId w:val="16"/>
  </w:num>
  <w:num w:numId="9" w16cid:durableId="1991251845">
    <w:abstractNumId w:val="17"/>
  </w:num>
  <w:num w:numId="10" w16cid:durableId="1985425104">
    <w:abstractNumId w:val="3"/>
  </w:num>
  <w:num w:numId="11" w16cid:durableId="1275092334">
    <w:abstractNumId w:val="1"/>
  </w:num>
  <w:num w:numId="12" w16cid:durableId="851576502">
    <w:abstractNumId w:val="8"/>
  </w:num>
  <w:num w:numId="13" w16cid:durableId="1715428299">
    <w:abstractNumId w:val="0"/>
  </w:num>
  <w:num w:numId="14" w16cid:durableId="761687096">
    <w:abstractNumId w:val="15"/>
  </w:num>
  <w:num w:numId="15" w16cid:durableId="436365387">
    <w:abstractNumId w:val="12"/>
  </w:num>
  <w:num w:numId="16" w16cid:durableId="156532069">
    <w:abstractNumId w:val="11"/>
  </w:num>
  <w:num w:numId="17" w16cid:durableId="1579944994">
    <w:abstractNumId w:val="7"/>
  </w:num>
  <w:num w:numId="18" w16cid:durableId="746000639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8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C2D16"/>
    <w:rsid w:val="00026288"/>
    <w:rsid w:val="0003327D"/>
    <w:rsid w:val="0003640D"/>
    <w:rsid w:val="000434C0"/>
    <w:rsid w:val="000478D0"/>
    <w:rsid w:val="0005550E"/>
    <w:rsid w:val="000561F2"/>
    <w:rsid w:val="00073151"/>
    <w:rsid w:val="00080FE7"/>
    <w:rsid w:val="0008301E"/>
    <w:rsid w:val="00093774"/>
    <w:rsid w:val="00094315"/>
    <w:rsid w:val="00097147"/>
    <w:rsid w:val="000B4F58"/>
    <w:rsid w:val="000C2EE2"/>
    <w:rsid w:val="000D1DFD"/>
    <w:rsid w:val="000E1A0F"/>
    <w:rsid w:val="000E5E87"/>
    <w:rsid w:val="001132CD"/>
    <w:rsid w:val="0012482D"/>
    <w:rsid w:val="00125B52"/>
    <w:rsid w:val="001265E2"/>
    <w:rsid w:val="001409BB"/>
    <w:rsid w:val="001464DA"/>
    <w:rsid w:val="001513FB"/>
    <w:rsid w:val="00153112"/>
    <w:rsid w:val="001678CB"/>
    <w:rsid w:val="00180D72"/>
    <w:rsid w:val="001864A2"/>
    <w:rsid w:val="001F7073"/>
    <w:rsid w:val="00200D7D"/>
    <w:rsid w:val="0022318F"/>
    <w:rsid w:val="0024318C"/>
    <w:rsid w:val="002451A7"/>
    <w:rsid w:val="00253241"/>
    <w:rsid w:val="0025416D"/>
    <w:rsid w:val="00271ED1"/>
    <w:rsid w:val="002734E4"/>
    <w:rsid w:val="002826BB"/>
    <w:rsid w:val="0028500A"/>
    <w:rsid w:val="00292509"/>
    <w:rsid w:val="00294442"/>
    <w:rsid w:val="00295A30"/>
    <w:rsid w:val="002A38AC"/>
    <w:rsid w:val="002A670E"/>
    <w:rsid w:val="002D1563"/>
    <w:rsid w:val="002D31FC"/>
    <w:rsid w:val="00300FBB"/>
    <w:rsid w:val="00302023"/>
    <w:rsid w:val="00310475"/>
    <w:rsid w:val="00322AE0"/>
    <w:rsid w:val="00331FFB"/>
    <w:rsid w:val="0038464C"/>
    <w:rsid w:val="003B5445"/>
    <w:rsid w:val="003D533B"/>
    <w:rsid w:val="003D7792"/>
    <w:rsid w:val="003E27F9"/>
    <w:rsid w:val="003F280E"/>
    <w:rsid w:val="003F6D23"/>
    <w:rsid w:val="0040503D"/>
    <w:rsid w:val="00405F44"/>
    <w:rsid w:val="00407D6B"/>
    <w:rsid w:val="00407DDB"/>
    <w:rsid w:val="004175F5"/>
    <w:rsid w:val="0044024E"/>
    <w:rsid w:val="0044397C"/>
    <w:rsid w:val="00460455"/>
    <w:rsid w:val="0046767B"/>
    <w:rsid w:val="00471EF5"/>
    <w:rsid w:val="00486D75"/>
    <w:rsid w:val="004964F1"/>
    <w:rsid w:val="004A169D"/>
    <w:rsid w:val="004B0363"/>
    <w:rsid w:val="004C1FAE"/>
    <w:rsid w:val="004C3F9D"/>
    <w:rsid w:val="004C6180"/>
    <w:rsid w:val="004D0BC1"/>
    <w:rsid w:val="004D1C79"/>
    <w:rsid w:val="004E05FD"/>
    <w:rsid w:val="004E1FA9"/>
    <w:rsid w:val="004E4879"/>
    <w:rsid w:val="004E54E6"/>
    <w:rsid w:val="004F5B52"/>
    <w:rsid w:val="0051428B"/>
    <w:rsid w:val="00514BCB"/>
    <w:rsid w:val="00520620"/>
    <w:rsid w:val="00531977"/>
    <w:rsid w:val="005362A7"/>
    <w:rsid w:val="005409DE"/>
    <w:rsid w:val="005456E7"/>
    <w:rsid w:val="00553083"/>
    <w:rsid w:val="00556A40"/>
    <w:rsid w:val="00562B9B"/>
    <w:rsid w:val="0056795D"/>
    <w:rsid w:val="0058094A"/>
    <w:rsid w:val="00582D98"/>
    <w:rsid w:val="00591709"/>
    <w:rsid w:val="005A243E"/>
    <w:rsid w:val="005F748F"/>
    <w:rsid w:val="006000AB"/>
    <w:rsid w:val="00602B81"/>
    <w:rsid w:val="00621E92"/>
    <w:rsid w:val="00626701"/>
    <w:rsid w:val="00627CBE"/>
    <w:rsid w:val="00646836"/>
    <w:rsid w:val="00686501"/>
    <w:rsid w:val="0068707E"/>
    <w:rsid w:val="00693E81"/>
    <w:rsid w:val="006A608C"/>
    <w:rsid w:val="006B44CC"/>
    <w:rsid w:val="006B509A"/>
    <w:rsid w:val="006C149D"/>
    <w:rsid w:val="006C4CCE"/>
    <w:rsid w:val="006D7E94"/>
    <w:rsid w:val="006E5FA9"/>
    <w:rsid w:val="006E6CE6"/>
    <w:rsid w:val="006F20F7"/>
    <w:rsid w:val="0071245B"/>
    <w:rsid w:val="007234CF"/>
    <w:rsid w:val="00735747"/>
    <w:rsid w:val="0074179C"/>
    <w:rsid w:val="00742240"/>
    <w:rsid w:val="00745A22"/>
    <w:rsid w:val="00752D9A"/>
    <w:rsid w:val="0075497C"/>
    <w:rsid w:val="0075535F"/>
    <w:rsid w:val="00765440"/>
    <w:rsid w:val="00770ED1"/>
    <w:rsid w:val="007732B3"/>
    <w:rsid w:val="0078641A"/>
    <w:rsid w:val="007929DE"/>
    <w:rsid w:val="00792E25"/>
    <w:rsid w:val="0079491C"/>
    <w:rsid w:val="00796D9D"/>
    <w:rsid w:val="007A3669"/>
    <w:rsid w:val="007B1893"/>
    <w:rsid w:val="007B451A"/>
    <w:rsid w:val="007B4702"/>
    <w:rsid w:val="007D06E6"/>
    <w:rsid w:val="007E3AE3"/>
    <w:rsid w:val="007E7960"/>
    <w:rsid w:val="007F08CF"/>
    <w:rsid w:val="00831189"/>
    <w:rsid w:val="0083303C"/>
    <w:rsid w:val="008477AE"/>
    <w:rsid w:val="00850BAD"/>
    <w:rsid w:val="00851217"/>
    <w:rsid w:val="0085364F"/>
    <w:rsid w:val="00857B56"/>
    <w:rsid w:val="00857D46"/>
    <w:rsid w:val="008608BF"/>
    <w:rsid w:val="00861163"/>
    <w:rsid w:val="00863B34"/>
    <w:rsid w:val="0086469C"/>
    <w:rsid w:val="0086547D"/>
    <w:rsid w:val="00877AD5"/>
    <w:rsid w:val="008A7853"/>
    <w:rsid w:val="008B29BD"/>
    <w:rsid w:val="008C0C02"/>
    <w:rsid w:val="008E0720"/>
    <w:rsid w:val="008E08E7"/>
    <w:rsid w:val="008E6F38"/>
    <w:rsid w:val="00904838"/>
    <w:rsid w:val="00914C62"/>
    <w:rsid w:val="00917CDD"/>
    <w:rsid w:val="00922F89"/>
    <w:rsid w:val="00937B31"/>
    <w:rsid w:val="00943E74"/>
    <w:rsid w:val="00945A72"/>
    <w:rsid w:val="00946E7C"/>
    <w:rsid w:val="009575EE"/>
    <w:rsid w:val="009577E5"/>
    <w:rsid w:val="00957C7B"/>
    <w:rsid w:val="00972D27"/>
    <w:rsid w:val="00973FCC"/>
    <w:rsid w:val="009742A7"/>
    <w:rsid w:val="009A2BF4"/>
    <w:rsid w:val="009B0F51"/>
    <w:rsid w:val="009C0199"/>
    <w:rsid w:val="009C6697"/>
    <w:rsid w:val="009D6345"/>
    <w:rsid w:val="00A04110"/>
    <w:rsid w:val="00A07088"/>
    <w:rsid w:val="00A610BA"/>
    <w:rsid w:val="00A6301D"/>
    <w:rsid w:val="00A631A0"/>
    <w:rsid w:val="00A65C78"/>
    <w:rsid w:val="00A70718"/>
    <w:rsid w:val="00A75A91"/>
    <w:rsid w:val="00A8239B"/>
    <w:rsid w:val="00A96A58"/>
    <w:rsid w:val="00AB48C0"/>
    <w:rsid w:val="00AB5984"/>
    <w:rsid w:val="00AC2D16"/>
    <w:rsid w:val="00AC4270"/>
    <w:rsid w:val="00AD64E9"/>
    <w:rsid w:val="00AF5459"/>
    <w:rsid w:val="00B033CD"/>
    <w:rsid w:val="00B325F0"/>
    <w:rsid w:val="00B33751"/>
    <w:rsid w:val="00B41270"/>
    <w:rsid w:val="00B428DB"/>
    <w:rsid w:val="00B42CA4"/>
    <w:rsid w:val="00B502CD"/>
    <w:rsid w:val="00B50A6D"/>
    <w:rsid w:val="00B60D23"/>
    <w:rsid w:val="00B64DE1"/>
    <w:rsid w:val="00B65942"/>
    <w:rsid w:val="00B65EC1"/>
    <w:rsid w:val="00BB1BD8"/>
    <w:rsid w:val="00BB30E7"/>
    <w:rsid w:val="00BD63C0"/>
    <w:rsid w:val="00BD6C84"/>
    <w:rsid w:val="00BE172A"/>
    <w:rsid w:val="00BF6651"/>
    <w:rsid w:val="00C032C5"/>
    <w:rsid w:val="00C04584"/>
    <w:rsid w:val="00C07856"/>
    <w:rsid w:val="00C13973"/>
    <w:rsid w:val="00C15ECF"/>
    <w:rsid w:val="00C55AA7"/>
    <w:rsid w:val="00C77364"/>
    <w:rsid w:val="00C90218"/>
    <w:rsid w:val="00CB5C3E"/>
    <w:rsid w:val="00CC63DA"/>
    <w:rsid w:val="00CD2B7D"/>
    <w:rsid w:val="00D00387"/>
    <w:rsid w:val="00D06F1F"/>
    <w:rsid w:val="00D1371A"/>
    <w:rsid w:val="00D25175"/>
    <w:rsid w:val="00D31060"/>
    <w:rsid w:val="00D3371D"/>
    <w:rsid w:val="00D34EEA"/>
    <w:rsid w:val="00D3700B"/>
    <w:rsid w:val="00D4149C"/>
    <w:rsid w:val="00D43063"/>
    <w:rsid w:val="00D51AEB"/>
    <w:rsid w:val="00D57E83"/>
    <w:rsid w:val="00D63859"/>
    <w:rsid w:val="00D67D71"/>
    <w:rsid w:val="00D737A6"/>
    <w:rsid w:val="00D73E58"/>
    <w:rsid w:val="00D8276A"/>
    <w:rsid w:val="00D86F85"/>
    <w:rsid w:val="00DB330D"/>
    <w:rsid w:val="00DB4A71"/>
    <w:rsid w:val="00DB7B36"/>
    <w:rsid w:val="00DC002D"/>
    <w:rsid w:val="00DC0B4C"/>
    <w:rsid w:val="00DC7301"/>
    <w:rsid w:val="00DD35CD"/>
    <w:rsid w:val="00E0115F"/>
    <w:rsid w:val="00E14DFB"/>
    <w:rsid w:val="00E20522"/>
    <w:rsid w:val="00E24ABC"/>
    <w:rsid w:val="00E30247"/>
    <w:rsid w:val="00E456B4"/>
    <w:rsid w:val="00E46F67"/>
    <w:rsid w:val="00E62141"/>
    <w:rsid w:val="00E62B43"/>
    <w:rsid w:val="00E80423"/>
    <w:rsid w:val="00E859A5"/>
    <w:rsid w:val="00E96B31"/>
    <w:rsid w:val="00EC2C59"/>
    <w:rsid w:val="00ED7651"/>
    <w:rsid w:val="00F00E6A"/>
    <w:rsid w:val="00F06853"/>
    <w:rsid w:val="00F11E22"/>
    <w:rsid w:val="00F20BBA"/>
    <w:rsid w:val="00F25FAB"/>
    <w:rsid w:val="00F40188"/>
    <w:rsid w:val="00F40D38"/>
    <w:rsid w:val="00F4388F"/>
    <w:rsid w:val="00F47680"/>
    <w:rsid w:val="00F52880"/>
    <w:rsid w:val="00F57EA5"/>
    <w:rsid w:val="00F61511"/>
    <w:rsid w:val="00F64244"/>
    <w:rsid w:val="00F7224C"/>
    <w:rsid w:val="00F77BFE"/>
    <w:rsid w:val="00F8261B"/>
    <w:rsid w:val="00F912F0"/>
    <w:rsid w:val="00F96761"/>
    <w:rsid w:val="00FA3DAA"/>
    <w:rsid w:val="00FB255B"/>
    <w:rsid w:val="00FB7E3D"/>
    <w:rsid w:val="00FE2076"/>
    <w:rsid w:val="00FE378D"/>
    <w:rsid w:val="07119879"/>
    <w:rsid w:val="125D76FE"/>
    <w:rsid w:val="13B4FDCD"/>
    <w:rsid w:val="15DCE639"/>
    <w:rsid w:val="27A84011"/>
    <w:rsid w:val="35DEAE25"/>
    <w:rsid w:val="37C1100A"/>
    <w:rsid w:val="3CD4AD67"/>
    <w:rsid w:val="49ACDF72"/>
    <w:rsid w:val="49B056E0"/>
    <w:rsid w:val="53B4FE77"/>
    <w:rsid w:val="5598CF40"/>
    <w:rsid w:val="573BF8D6"/>
    <w:rsid w:val="59B886FB"/>
    <w:rsid w:val="5B35FAD3"/>
    <w:rsid w:val="5F07424C"/>
    <w:rsid w:val="7070CC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7E6F39B"/>
  <w15:chartTrackingRefBased/>
  <w15:docId w15:val="{EB388807-945B-4FFC-BF88-AF2D4902FA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E3AE3"/>
    <w:pPr>
      <w:spacing w:after="0" w:line="240" w:lineRule="auto"/>
    </w:pPr>
    <w:rPr>
      <w:rFonts w:ascii="Calibri" w:hAnsi="Calibri" w:cs="Calibri"/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742240"/>
    <w:pPr>
      <w:keepNext/>
      <w:keepLines/>
      <w:spacing w:before="180" w:after="6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6C4CCE"/>
    <w:pPr>
      <w:keepNext/>
      <w:keepLines/>
      <w:spacing w:before="120" w:after="12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AC2D16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2482D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link w:val="TitleChar"/>
    <w:uiPriority w:val="10"/>
    <w:qFormat/>
    <w:rsid w:val="00AC2D16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AC2D1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styleId="CommentReference">
    <w:name w:val="annotation reference"/>
    <w:basedOn w:val="DefaultParagraphFont"/>
    <w:uiPriority w:val="99"/>
    <w:semiHidden/>
    <w:unhideWhenUsed/>
    <w:rsid w:val="00AC2D1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AC2D16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AC2D16"/>
    <w:rPr>
      <w:rFonts w:ascii="Calibri" w:hAnsi="Calibri" w:cs="Calibri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C2D1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C2D16"/>
    <w:rPr>
      <w:rFonts w:ascii="Calibri" w:hAnsi="Calibri" w:cs="Calibri"/>
      <w:b/>
      <w:bCs/>
      <w:sz w:val="20"/>
      <w:szCs w:val="20"/>
    </w:rPr>
  </w:style>
  <w:style w:type="character" w:customStyle="1" w:styleId="Heading2Char">
    <w:name w:val="Heading 2 Char"/>
    <w:basedOn w:val="DefaultParagraphFont"/>
    <w:link w:val="Heading2"/>
    <w:uiPriority w:val="9"/>
    <w:rsid w:val="006C4CCE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AC2D16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table" w:styleId="GridTable1Light">
    <w:name w:val="Grid Table 1 Light"/>
    <w:basedOn w:val="TableNormal"/>
    <w:uiPriority w:val="46"/>
    <w:rsid w:val="0003327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styleId="ListParagraph">
    <w:name w:val="List Paragraph"/>
    <w:basedOn w:val="Normal"/>
    <w:uiPriority w:val="34"/>
    <w:qFormat/>
    <w:rsid w:val="000D1DFD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uiPriority w:val="9"/>
    <w:rsid w:val="00742240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table" w:styleId="PlainTable3">
    <w:name w:val="Plain Table 3"/>
    <w:basedOn w:val="TableNormal"/>
    <w:uiPriority w:val="43"/>
    <w:rsid w:val="00514BCB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paragraph" w:styleId="FootnoteText">
    <w:name w:val="footnote text"/>
    <w:basedOn w:val="Normal"/>
    <w:link w:val="FootnoteTextChar"/>
    <w:uiPriority w:val="99"/>
    <w:semiHidden/>
    <w:unhideWhenUsed/>
    <w:rsid w:val="00CC63DA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CC63DA"/>
    <w:rPr>
      <w:rFonts w:ascii="Calibri" w:hAnsi="Calibri" w:cs="Calibri"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CC63DA"/>
    <w:rPr>
      <w:vertAlign w:val="superscript"/>
    </w:rPr>
  </w:style>
  <w:style w:type="paragraph" w:styleId="Revision">
    <w:name w:val="Revision"/>
    <w:hidden/>
    <w:uiPriority w:val="99"/>
    <w:semiHidden/>
    <w:rsid w:val="00CD2B7D"/>
    <w:pPr>
      <w:spacing w:after="0" w:line="240" w:lineRule="auto"/>
    </w:pPr>
    <w:rPr>
      <w:rFonts w:ascii="Calibri" w:hAnsi="Calibri" w:cs="Calibri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972D27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72D27"/>
    <w:rPr>
      <w:rFonts w:ascii="Calibri" w:hAnsi="Calibri" w:cs="Calibri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972D27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72D27"/>
    <w:rPr>
      <w:rFonts w:ascii="Calibri" w:hAnsi="Calibri" w:cs="Calibri"/>
      <w:sz w:val="24"/>
      <w:szCs w:val="24"/>
    </w:rPr>
  </w:style>
  <w:style w:type="table" w:styleId="TableGrid">
    <w:name w:val="Table Grid"/>
    <w:basedOn w:val="TableNormal"/>
    <w:uiPriority w:val="5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ParagraphSpacing">
    <w:name w:val="Paragraph Spacing"/>
    <w:basedOn w:val="Normal"/>
    <w:link w:val="ParagraphSpacingChar"/>
    <w:qFormat/>
    <w:rsid w:val="00742240"/>
    <w:pPr>
      <w:spacing w:before="180"/>
    </w:pPr>
  </w:style>
  <w:style w:type="character" w:customStyle="1" w:styleId="ParagraphSpacingChar">
    <w:name w:val="Paragraph Spacing Char"/>
    <w:basedOn w:val="DefaultParagraphFont"/>
    <w:link w:val="ParagraphSpacing"/>
    <w:rsid w:val="00742240"/>
    <w:rPr>
      <w:rFonts w:ascii="Calibri" w:hAnsi="Calibri" w:cs="Calibri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BD63C0"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8C0C02"/>
    <w:rPr>
      <w:color w:val="954F72" w:themeColor="followed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B65EC1"/>
    <w:rPr>
      <w:color w:val="605E5C"/>
      <w:shd w:val="clear" w:color="auto" w:fill="E1DFDD"/>
    </w:rPr>
  </w:style>
  <w:style w:type="paragraph" w:customStyle="1" w:styleId="xmsolistparagraph">
    <w:name w:val="xmsolistparagraph"/>
    <w:basedOn w:val="Normal"/>
    <w:rsid w:val="00BD6C84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character" w:customStyle="1" w:styleId="apple-converted-space">
    <w:name w:val="apple-converted-space"/>
    <w:basedOn w:val="DefaultParagraphFont"/>
    <w:rsid w:val="00BD6C84"/>
  </w:style>
  <w:style w:type="paragraph" w:styleId="TOCHeading">
    <w:name w:val="TOC Heading"/>
    <w:basedOn w:val="Heading1"/>
    <w:next w:val="Normal"/>
    <w:uiPriority w:val="39"/>
    <w:unhideWhenUsed/>
    <w:qFormat/>
    <w:rsid w:val="00D737A6"/>
    <w:pPr>
      <w:spacing w:before="240" w:after="0" w:line="259" w:lineRule="auto"/>
      <w:outlineLvl w:val="9"/>
    </w:pPr>
  </w:style>
  <w:style w:type="paragraph" w:styleId="TOC1">
    <w:name w:val="toc 1"/>
    <w:basedOn w:val="Normal"/>
    <w:next w:val="Normal"/>
    <w:autoRedefine/>
    <w:uiPriority w:val="39"/>
    <w:unhideWhenUsed/>
    <w:rsid w:val="00D737A6"/>
    <w:pPr>
      <w:spacing w:after="100"/>
    </w:pPr>
  </w:style>
  <w:style w:type="paragraph" w:styleId="TOC2">
    <w:name w:val="toc 2"/>
    <w:basedOn w:val="Normal"/>
    <w:next w:val="Normal"/>
    <w:autoRedefine/>
    <w:uiPriority w:val="39"/>
    <w:unhideWhenUsed/>
    <w:rsid w:val="00D737A6"/>
    <w:pPr>
      <w:spacing w:after="100"/>
      <w:ind w:left="240"/>
    </w:pPr>
  </w:style>
  <w:style w:type="paragraph" w:styleId="NoSpacing">
    <w:name w:val="No Spacing"/>
    <w:uiPriority w:val="1"/>
    <w:qFormat/>
    <w:rsid w:val="0012482D"/>
    <w:pPr>
      <w:spacing w:after="0" w:line="240" w:lineRule="auto"/>
    </w:pPr>
  </w:style>
  <w:style w:type="character" w:customStyle="1" w:styleId="Heading4Char">
    <w:name w:val="Heading 4 Char"/>
    <w:basedOn w:val="DefaultParagraphFont"/>
    <w:link w:val="Heading4"/>
    <w:uiPriority w:val="9"/>
    <w:semiHidden/>
    <w:rsid w:val="0012482D"/>
    <w:rPr>
      <w:rFonts w:asciiTheme="majorHAnsi" w:eastAsiaTheme="majorEastAsia" w:hAnsiTheme="majorHAnsi" w:cstheme="majorBidi"/>
      <w:i/>
      <w:iCs/>
      <w:color w:val="2F5496" w:themeColor="accent1" w:themeShade="BF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0298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37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8468639">
          <w:marLeft w:val="135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6214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555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552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180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635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581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microsoft.com/office/2020/10/relationships/intelligence" Target="intelligence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A4CF0F0-AE5A-430C-9BFD-DAC910CE58F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3</Pages>
  <Words>452</Words>
  <Characters>2580</Characters>
  <Application>Microsoft Office Word</Application>
  <DocSecurity>0</DocSecurity>
  <Lines>21</Lines>
  <Paragraphs>6</Paragraphs>
  <ScaleCrop>false</ScaleCrop>
  <Manager>Batra, Ritu</Manager>
  <Company>EPRI</Company>
  <LinksUpToDate>false</LinksUpToDate>
  <CharactersWithSpaces>3026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SSDF SQa &amp; Project Costs</dc:title>
  <dc:subject>SSDF Costs</dc:subject>
  <dc:creator>SSDF Team</dc:creator>
  <cp:keywords>SSDF Cost Playbook</cp:keywords>
  <dc:description/>
  <cp:lastModifiedBy>Morales, Manuel</cp:lastModifiedBy>
  <cp:revision>25</cp:revision>
  <cp:lastPrinted>2023-09-18T22:19:00Z</cp:lastPrinted>
  <dcterms:created xsi:type="dcterms:W3CDTF">2023-10-18T22:42:00Z</dcterms:created>
  <dcterms:modified xsi:type="dcterms:W3CDTF">2025-10-22T16:47:00Z</dcterms:modified>
  <cp:category/>
</cp:coreProperties>
</file>