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DD3820" w14:textId="1B7855C7" w:rsidR="00AC2D16" w:rsidRDefault="00AC2D16" w:rsidP="00742240">
      <w:pPr>
        <w:pStyle w:val="Title"/>
        <w:spacing w:after="120"/>
      </w:pPr>
      <w:r>
        <w:t>SSDF Playbook Process Cost Estimate</w:t>
      </w:r>
    </w:p>
    <w:p w14:paraId="1FBF13CC" w14:textId="3D8915CF" w:rsidR="00AC2D16" w:rsidRDefault="1B32A943" w:rsidP="00AC2D16">
      <w:r>
        <w:t xml:space="preserve">The Secure Software Development Framework (SSDF) project </w:t>
      </w:r>
      <w:r w:rsidR="00A52580">
        <w:t>provides</w:t>
      </w:r>
      <w:r>
        <w:t xml:space="preserve"> the following cost and resource </w:t>
      </w:r>
      <w:r w:rsidR="00A52580">
        <w:t xml:space="preserve">estimates </w:t>
      </w:r>
      <w:r>
        <w:t xml:space="preserve">to implement </w:t>
      </w:r>
      <w:r w:rsidR="00A52580">
        <w:t>202</w:t>
      </w:r>
      <w:r w:rsidR="004164EC">
        <w:t>5</w:t>
      </w:r>
      <w:r w:rsidR="00A52580">
        <w:t xml:space="preserve"> SSDF </w:t>
      </w:r>
      <w:r>
        <w:t>requirements. This document provides budgeting guidance to R&amp;D Project Managers (PM) for 202</w:t>
      </w:r>
      <w:r w:rsidR="004164EC">
        <w:t>5</w:t>
      </w:r>
      <w:r>
        <w:t>.</w:t>
      </w:r>
    </w:p>
    <w:p w14:paraId="5D70DBA3" w14:textId="352E078C" w:rsidR="0003640D" w:rsidRDefault="004552D4" w:rsidP="00742240">
      <w:pPr>
        <w:pStyle w:val="ParagraphSpacing"/>
      </w:pPr>
      <w:r>
        <w:t>SSDF b</w:t>
      </w:r>
      <w:r w:rsidR="0003640D">
        <w:t xml:space="preserve">enefits are outlined in the </w:t>
      </w:r>
      <w:r w:rsidR="00BD63C0" w:rsidRPr="00F27126">
        <w:t>SSDF Playbook</w:t>
      </w:r>
      <w:r w:rsidR="0003640D">
        <w:t xml:space="preserve">. Notable </w:t>
      </w:r>
      <w:r w:rsidR="005A243E">
        <w:t xml:space="preserve">enhancements </w:t>
      </w:r>
      <w:r w:rsidR="0003640D">
        <w:t>include:</w:t>
      </w:r>
    </w:p>
    <w:p w14:paraId="56811B48" w14:textId="3F0CF4BD" w:rsidR="0003640D" w:rsidRDefault="1B32A943" w:rsidP="0003640D">
      <w:pPr>
        <w:pStyle w:val="ListParagraph"/>
        <w:numPr>
          <w:ilvl w:val="0"/>
          <w:numId w:val="3"/>
        </w:numPr>
      </w:pPr>
      <w:r>
        <w:t>Automated software build processes (Azure DevOps (ADO))</w:t>
      </w:r>
    </w:p>
    <w:p w14:paraId="1299BC96" w14:textId="4BAC93B6" w:rsidR="0003640D" w:rsidRDefault="0003640D" w:rsidP="0003640D">
      <w:pPr>
        <w:pStyle w:val="ListParagraph"/>
        <w:numPr>
          <w:ilvl w:val="0"/>
          <w:numId w:val="3"/>
        </w:numPr>
      </w:pPr>
      <w:r>
        <w:t xml:space="preserve">Automated </w:t>
      </w:r>
      <w:r w:rsidR="00602B81">
        <w:t>S</w:t>
      </w:r>
      <w:r>
        <w:t xml:space="preserve">tatic </w:t>
      </w:r>
      <w:r w:rsidR="00602B81">
        <w:t>A</w:t>
      </w:r>
      <w:r>
        <w:t xml:space="preserve">nalysis </w:t>
      </w:r>
      <w:r w:rsidR="00602B81">
        <w:t>S</w:t>
      </w:r>
      <w:r>
        <w:t xml:space="preserve">ecurity </w:t>
      </w:r>
      <w:r w:rsidR="00602B81">
        <w:t>Testing</w:t>
      </w:r>
      <w:r>
        <w:t xml:space="preserve"> </w:t>
      </w:r>
      <w:r w:rsidR="00A52580">
        <w:t xml:space="preserve">(SAST) scanning </w:t>
      </w:r>
      <w:r>
        <w:t>(</w:t>
      </w:r>
      <w:r w:rsidR="005A243E">
        <w:t>Checkmarx</w:t>
      </w:r>
      <w:r>
        <w:t>)</w:t>
      </w:r>
    </w:p>
    <w:p w14:paraId="5954770A" w14:textId="30DC149B" w:rsidR="00D8276A" w:rsidRDefault="00DB4A71" w:rsidP="00BD63C0">
      <w:pPr>
        <w:pStyle w:val="ParagraphSpacing"/>
        <w:spacing w:before="240"/>
      </w:pPr>
      <w:r>
        <w:t xml:space="preserve">The </w:t>
      </w:r>
      <w:r w:rsidR="00D4149C">
        <w:t>estimated</w:t>
      </w:r>
      <w:r>
        <w:t xml:space="preserve"> costs for these </w:t>
      </w:r>
      <w:r w:rsidR="00C04584">
        <w:t>new processes</w:t>
      </w:r>
      <w:r>
        <w:t xml:space="preserve"> are outlined in this document from an IT, SQA</w:t>
      </w:r>
      <w:r w:rsidR="003B5445">
        <w:t xml:space="preserve">, </w:t>
      </w:r>
      <w:r>
        <w:t xml:space="preserve">and </w:t>
      </w:r>
      <w:r w:rsidR="00BD63C0">
        <w:t xml:space="preserve">R&amp;D software development </w:t>
      </w:r>
      <w:r>
        <w:t>perspective.</w:t>
      </w:r>
      <w:r w:rsidR="00D43063">
        <w:t xml:space="preserve"> </w:t>
      </w:r>
      <w:r w:rsidR="00957C7B">
        <w:t>The</w:t>
      </w:r>
      <w:r w:rsidR="00D43063">
        <w:t xml:space="preserve"> costs can be broken into three parts</w:t>
      </w:r>
      <w:r w:rsidR="00621E92">
        <w:t>:</w:t>
      </w:r>
      <w:r w:rsidR="00FE2076">
        <w:t xml:space="preserve"> </w:t>
      </w:r>
    </w:p>
    <w:p w14:paraId="0E88CB41" w14:textId="6A25A4CE" w:rsidR="00D8276A" w:rsidRDefault="00EC2C59" w:rsidP="00D8276A">
      <w:pPr>
        <w:pStyle w:val="ListParagraph"/>
        <w:numPr>
          <w:ilvl w:val="0"/>
          <w:numId w:val="7"/>
        </w:numPr>
      </w:pPr>
      <w:r>
        <w:t>I</w:t>
      </w:r>
      <w:r w:rsidR="00FE2076">
        <w:t>nfrastructure</w:t>
      </w:r>
      <w:r w:rsidR="00D43063">
        <w:t xml:space="preserve"> </w:t>
      </w:r>
      <w:r w:rsidR="00D8276A">
        <w:t>Costs</w:t>
      </w:r>
    </w:p>
    <w:p w14:paraId="723478C5" w14:textId="6B316DBB" w:rsidR="00D8276A" w:rsidRDefault="00BD63C0" w:rsidP="00D8276A">
      <w:pPr>
        <w:pStyle w:val="ListParagraph"/>
        <w:numPr>
          <w:ilvl w:val="0"/>
          <w:numId w:val="7"/>
        </w:numPr>
      </w:pPr>
      <w:r>
        <w:t>SQA</w:t>
      </w:r>
      <w:r w:rsidR="00D8276A">
        <w:t xml:space="preserve"> </w:t>
      </w:r>
      <w:r>
        <w:t xml:space="preserve">Labor </w:t>
      </w:r>
      <w:r w:rsidR="00D8276A">
        <w:t>Costs</w:t>
      </w:r>
    </w:p>
    <w:p w14:paraId="5D798DD2" w14:textId="587DE800" w:rsidR="00407DDB" w:rsidRDefault="00BD63C0" w:rsidP="006D7E94">
      <w:pPr>
        <w:pStyle w:val="ListParagraph"/>
        <w:numPr>
          <w:ilvl w:val="0"/>
          <w:numId w:val="7"/>
        </w:numPr>
      </w:pPr>
      <w:r>
        <w:t xml:space="preserve">R&amp;D </w:t>
      </w:r>
      <w:r w:rsidR="00D8276A">
        <w:t>Development Costs</w:t>
      </w:r>
    </w:p>
    <w:p w14:paraId="757EC51C" w14:textId="770BABD0" w:rsidR="00AC2D16" w:rsidRPr="00742240" w:rsidRDefault="00FE2076" w:rsidP="00742240">
      <w:pPr>
        <w:pStyle w:val="Heading1"/>
      </w:pPr>
      <w:r w:rsidRPr="00742240">
        <w:t>Infrastructure</w:t>
      </w:r>
      <w:r w:rsidR="00AC2D16" w:rsidRPr="00742240">
        <w:t xml:space="preserve"> Costs</w:t>
      </w:r>
    </w:p>
    <w:p w14:paraId="1EAFA236" w14:textId="2E885647" w:rsidR="0046767B" w:rsidRDefault="0046767B" w:rsidP="0046767B">
      <w:r>
        <w:t xml:space="preserve">These costs are </w:t>
      </w:r>
      <w:r w:rsidR="00F61511">
        <w:t xml:space="preserve">fixed and </w:t>
      </w:r>
      <w:r>
        <w:t xml:space="preserve">incurred by </w:t>
      </w:r>
      <w:r w:rsidR="00BD63C0">
        <w:t xml:space="preserve">the </w:t>
      </w:r>
      <w:r w:rsidR="00FA3DAA">
        <w:t xml:space="preserve">software </w:t>
      </w:r>
      <w:r w:rsidR="00BD63C0">
        <w:t xml:space="preserve">deliverable </w:t>
      </w:r>
      <w:r w:rsidR="00904838">
        <w:t>annually</w:t>
      </w:r>
      <w:r w:rsidR="00D8276A">
        <w:t>.</w:t>
      </w:r>
    </w:p>
    <w:p w14:paraId="36F0712D" w14:textId="2A5532AC" w:rsidR="00331FFB" w:rsidRDefault="003B5445" w:rsidP="00742240">
      <w:pPr>
        <w:spacing w:after="120"/>
      </w:pPr>
      <w:r>
        <w:rPr>
          <w:b/>
          <w:bCs/>
        </w:rPr>
        <w:t xml:space="preserve">Estimated </w:t>
      </w:r>
      <w:r w:rsidR="00097147">
        <w:rPr>
          <w:b/>
          <w:bCs/>
        </w:rPr>
        <w:t xml:space="preserve">Additional </w:t>
      </w:r>
      <w:r w:rsidR="004A169D" w:rsidRPr="00646836">
        <w:rPr>
          <w:b/>
          <w:bCs/>
        </w:rPr>
        <w:t>202</w:t>
      </w:r>
      <w:r w:rsidR="004164EC">
        <w:rPr>
          <w:b/>
          <w:bCs/>
        </w:rPr>
        <w:t>5</w:t>
      </w:r>
      <w:r w:rsidR="004A169D" w:rsidRPr="00646836">
        <w:rPr>
          <w:b/>
          <w:bCs/>
        </w:rPr>
        <w:t xml:space="preserve"> </w:t>
      </w:r>
      <w:r w:rsidR="004A169D">
        <w:rPr>
          <w:b/>
          <w:bCs/>
        </w:rPr>
        <w:t xml:space="preserve">Annual </w:t>
      </w:r>
      <w:r w:rsidR="004A169D" w:rsidRPr="00646836">
        <w:rPr>
          <w:b/>
          <w:bCs/>
        </w:rPr>
        <w:t>Costs:</w:t>
      </w:r>
      <w:r w:rsidR="004A169D">
        <w:t xml:space="preserve"> $0 to ~$</w:t>
      </w:r>
      <w:r w:rsidR="003F280E">
        <w:t>2</w:t>
      </w:r>
      <w:r w:rsidR="004A169D">
        <w:t>,000</w:t>
      </w:r>
      <w:r w:rsidR="00271ED1">
        <w:t xml:space="preserve"> Per </w:t>
      </w:r>
      <w:r w:rsidR="0083303C">
        <w:t>software deliverable.</w:t>
      </w:r>
    </w:p>
    <w:tbl>
      <w:tblPr>
        <w:tblStyle w:val="GridTable1Light"/>
        <w:tblW w:w="8905" w:type="dxa"/>
        <w:tblCellMar>
          <w:top w:w="43" w:type="dxa"/>
          <w:bottom w:w="43" w:type="dxa"/>
        </w:tblCellMar>
        <w:tblLook w:val="04A0" w:firstRow="1" w:lastRow="0" w:firstColumn="1" w:lastColumn="0" w:noHBand="0" w:noVBand="1"/>
      </w:tblPr>
      <w:tblGrid>
        <w:gridCol w:w="2155"/>
        <w:gridCol w:w="1748"/>
        <w:gridCol w:w="1546"/>
        <w:gridCol w:w="1801"/>
        <w:gridCol w:w="1655"/>
      </w:tblGrid>
      <w:tr w:rsidR="004164EC" w:rsidRPr="0003327D" w14:paraId="6E7784FC" w14:textId="77777777" w:rsidTr="00A409CC">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55" w:type="dxa"/>
            <w:shd w:val="clear" w:color="auto" w:fill="D9E2F3" w:themeFill="accent1" w:themeFillTint="33"/>
            <w:noWrap/>
            <w:hideMark/>
          </w:tcPr>
          <w:p w14:paraId="5A403224" w14:textId="6AF3B8F2" w:rsidR="004164EC" w:rsidRPr="0003327D" w:rsidRDefault="004164EC" w:rsidP="0003327D">
            <w:pPr>
              <w:rPr>
                <w:rFonts w:eastAsia="Times New Roman"/>
                <w:color w:val="000000"/>
                <w:sz w:val="22"/>
                <w:szCs w:val="22"/>
              </w:rPr>
            </w:pPr>
            <w:r>
              <w:rPr>
                <w:rFonts w:eastAsia="Times New Roman"/>
                <w:color w:val="000000"/>
                <w:sz w:val="22"/>
                <w:szCs w:val="22"/>
              </w:rPr>
              <w:t>SSDF Requirement</w:t>
            </w:r>
          </w:p>
        </w:tc>
        <w:tc>
          <w:tcPr>
            <w:tcW w:w="1748" w:type="dxa"/>
            <w:shd w:val="clear" w:color="auto" w:fill="D9E2F3" w:themeFill="accent1" w:themeFillTint="33"/>
          </w:tcPr>
          <w:p w14:paraId="5FF2B1D6" w14:textId="336118C2" w:rsidR="004164EC" w:rsidRPr="0003327D" w:rsidRDefault="004164EC" w:rsidP="001513FB">
            <w:pPr>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22"/>
                <w:szCs w:val="22"/>
              </w:rPr>
            </w:pPr>
            <w:r>
              <w:rPr>
                <w:rFonts w:eastAsia="Times New Roman"/>
                <w:color w:val="000000"/>
                <w:sz w:val="22"/>
                <w:szCs w:val="22"/>
              </w:rPr>
              <w:t>Description</w:t>
            </w:r>
          </w:p>
        </w:tc>
        <w:tc>
          <w:tcPr>
            <w:tcW w:w="1546" w:type="dxa"/>
            <w:shd w:val="clear" w:color="auto" w:fill="D9E2F3" w:themeFill="accent1" w:themeFillTint="33"/>
            <w:noWrap/>
            <w:hideMark/>
          </w:tcPr>
          <w:p w14:paraId="38C28999" w14:textId="77777777" w:rsidR="004164EC" w:rsidRPr="0003327D" w:rsidRDefault="004164EC" w:rsidP="001513FB">
            <w:pPr>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22"/>
                <w:szCs w:val="22"/>
              </w:rPr>
            </w:pPr>
            <w:r w:rsidRPr="0003327D">
              <w:rPr>
                <w:rFonts w:eastAsia="Times New Roman"/>
                <w:color w:val="000000"/>
                <w:sz w:val="22"/>
                <w:szCs w:val="22"/>
              </w:rPr>
              <w:t>Required</w:t>
            </w:r>
          </w:p>
        </w:tc>
        <w:tc>
          <w:tcPr>
            <w:tcW w:w="1801" w:type="dxa"/>
            <w:shd w:val="clear" w:color="auto" w:fill="D9E2F3" w:themeFill="accent1" w:themeFillTint="33"/>
            <w:noWrap/>
            <w:hideMark/>
          </w:tcPr>
          <w:p w14:paraId="1A25951E" w14:textId="77777777" w:rsidR="004164EC" w:rsidRPr="0003327D" w:rsidRDefault="004164EC" w:rsidP="001513FB">
            <w:pPr>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22"/>
                <w:szCs w:val="22"/>
              </w:rPr>
            </w:pPr>
            <w:r w:rsidRPr="0003327D">
              <w:rPr>
                <w:rFonts w:eastAsia="Times New Roman"/>
                <w:color w:val="000000"/>
                <w:sz w:val="22"/>
                <w:szCs w:val="22"/>
              </w:rPr>
              <w:t>Cost</w:t>
            </w:r>
          </w:p>
        </w:tc>
        <w:tc>
          <w:tcPr>
            <w:tcW w:w="1655" w:type="dxa"/>
            <w:shd w:val="clear" w:color="auto" w:fill="D9E2F3" w:themeFill="accent1" w:themeFillTint="33"/>
            <w:noWrap/>
            <w:hideMark/>
          </w:tcPr>
          <w:p w14:paraId="2ED64DE8" w14:textId="77777777" w:rsidR="004164EC" w:rsidRPr="0003327D" w:rsidRDefault="004164EC" w:rsidP="001513FB">
            <w:pPr>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22"/>
                <w:szCs w:val="22"/>
              </w:rPr>
            </w:pPr>
            <w:r w:rsidRPr="0003327D">
              <w:rPr>
                <w:rFonts w:eastAsia="Times New Roman"/>
                <w:color w:val="000000"/>
                <w:sz w:val="22"/>
                <w:szCs w:val="22"/>
              </w:rPr>
              <w:t>Frequency</w:t>
            </w:r>
          </w:p>
        </w:tc>
      </w:tr>
      <w:tr w:rsidR="004164EC" w:rsidRPr="0003327D" w14:paraId="6F5A0EFC" w14:textId="77777777" w:rsidTr="00A409CC">
        <w:trPr>
          <w:trHeight w:val="300"/>
        </w:trPr>
        <w:tc>
          <w:tcPr>
            <w:cnfStyle w:val="001000000000" w:firstRow="0" w:lastRow="0" w:firstColumn="1" w:lastColumn="0" w:oddVBand="0" w:evenVBand="0" w:oddHBand="0" w:evenHBand="0" w:firstRowFirstColumn="0" w:firstRowLastColumn="0" w:lastRowFirstColumn="0" w:lastRowLastColumn="0"/>
            <w:tcW w:w="2155" w:type="dxa"/>
            <w:noWrap/>
            <w:hideMark/>
          </w:tcPr>
          <w:p w14:paraId="7A35B13A" w14:textId="12A1FC59" w:rsidR="004164EC" w:rsidRPr="0003327D" w:rsidRDefault="004164EC" w:rsidP="0003327D">
            <w:pPr>
              <w:rPr>
                <w:rFonts w:eastAsia="Times New Roman"/>
                <w:color w:val="000000"/>
                <w:sz w:val="22"/>
                <w:szCs w:val="22"/>
              </w:rPr>
            </w:pPr>
            <w:r w:rsidRPr="49B056E0">
              <w:rPr>
                <w:rFonts w:eastAsia="Times New Roman"/>
                <w:color w:val="000000" w:themeColor="text1"/>
                <w:sz w:val="22"/>
                <w:szCs w:val="22"/>
              </w:rPr>
              <w:t>Azure DevOps Account</w:t>
            </w:r>
          </w:p>
        </w:tc>
        <w:tc>
          <w:tcPr>
            <w:tcW w:w="1748" w:type="dxa"/>
          </w:tcPr>
          <w:p w14:paraId="38342AEC" w14:textId="73B43940" w:rsidR="004164EC" w:rsidRPr="0003327D" w:rsidRDefault="004164EC" w:rsidP="00556A40">
            <w:pPr>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rPr>
            </w:pPr>
            <w:r w:rsidRPr="49B056E0">
              <w:rPr>
                <w:rFonts w:eastAsia="Times New Roman"/>
                <w:color w:val="000000" w:themeColor="text1"/>
                <w:sz w:val="22"/>
                <w:szCs w:val="22"/>
              </w:rPr>
              <w:t>Access to source code repo</w:t>
            </w:r>
            <w:r>
              <w:rPr>
                <w:rFonts w:eastAsia="Times New Roman"/>
                <w:color w:val="000000" w:themeColor="text1"/>
                <w:sz w:val="22"/>
                <w:szCs w:val="22"/>
              </w:rPr>
              <w:t xml:space="preserve"> and pipelines</w:t>
            </w:r>
            <w:r w:rsidRPr="49B056E0">
              <w:rPr>
                <w:rFonts w:eastAsia="Times New Roman"/>
                <w:color w:val="000000" w:themeColor="text1"/>
                <w:sz w:val="22"/>
                <w:szCs w:val="22"/>
              </w:rPr>
              <w:t>.</w:t>
            </w:r>
          </w:p>
        </w:tc>
        <w:tc>
          <w:tcPr>
            <w:tcW w:w="1546" w:type="dxa"/>
            <w:noWrap/>
            <w:hideMark/>
          </w:tcPr>
          <w:p w14:paraId="50FC9636" w14:textId="77777777" w:rsidR="004164EC" w:rsidRPr="0003327D" w:rsidRDefault="004164EC" w:rsidP="0003327D">
            <w:pPr>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rPr>
            </w:pPr>
            <w:r w:rsidRPr="0003327D">
              <w:rPr>
                <w:rFonts w:eastAsia="Times New Roman"/>
                <w:color w:val="000000"/>
                <w:sz w:val="22"/>
                <w:szCs w:val="22"/>
              </w:rPr>
              <w:t>Yes</w:t>
            </w:r>
          </w:p>
        </w:tc>
        <w:tc>
          <w:tcPr>
            <w:tcW w:w="1801" w:type="dxa"/>
            <w:noWrap/>
            <w:hideMark/>
          </w:tcPr>
          <w:p w14:paraId="051B70A9" w14:textId="7711F14A" w:rsidR="004164EC" w:rsidRPr="0003327D" w:rsidRDefault="004164EC" w:rsidP="00BD63C0">
            <w:pPr>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rPr>
            </w:pPr>
            <w:r w:rsidRPr="0003327D">
              <w:rPr>
                <w:rFonts w:eastAsia="Times New Roman"/>
                <w:color w:val="000000"/>
                <w:sz w:val="22"/>
                <w:szCs w:val="22"/>
              </w:rPr>
              <w:t>$72</w:t>
            </w:r>
            <w:r>
              <w:rPr>
                <w:rFonts w:eastAsia="Times New Roman"/>
                <w:color w:val="000000"/>
                <w:sz w:val="22"/>
                <w:szCs w:val="22"/>
              </w:rPr>
              <w:t xml:space="preserve"> in 2025 c</w:t>
            </w:r>
            <w:r w:rsidRPr="1B32A943">
              <w:rPr>
                <w:rFonts w:eastAsia="Times New Roman"/>
                <w:color w:val="000000" w:themeColor="text1"/>
                <w:sz w:val="22"/>
                <w:szCs w:val="22"/>
              </w:rPr>
              <w:t>harged to User Cost Center</w:t>
            </w:r>
          </w:p>
        </w:tc>
        <w:tc>
          <w:tcPr>
            <w:tcW w:w="1655" w:type="dxa"/>
            <w:noWrap/>
            <w:hideMark/>
          </w:tcPr>
          <w:p w14:paraId="08BDAB1C" w14:textId="54BA62E8" w:rsidR="004164EC" w:rsidRPr="0003327D" w:rsidRDefault="004164EC" w:rsidP="0003327D">
            <w:pPr>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rPr>
            </w:pPr>
            <w:r w:rsidRPr="0003327D">
              <w:rPr>
                <w:rFonts w:eastAsia="Times New Roman"/>
                <w:color w:val="000000"/>
                <w:sz w:val="22"/>
                <w:szCs w:val="22"/>
              </w:rPr>
              <w:t xml:space="preserve">Per </w:t>
            </w:r>
            <w:r>
              <w:rPr>
                <w:rFonts w:eastAsia="Times New Roman"/>
                <w:color w:val="000000"/>
                <w:sz w:val="22"/>
                <w:szCs w:val="22"/>
              </w:rPr>
              <w:t>User</w:t>
            </w:r>
            <w:r w:rsidRPr="0003327D">
              <w:rPr>
                <w:rFonts w:eastAsia="Times New Roman"/>
                <w:color w:val="000000"/>
                <w:sz w:val="22"/>
                <w:szCs w:val="22"/>
              </w:rPr>
              <w:t>/Year</w:t>
            </w:r>
          </w:p>
        </w:tc>
      </w:tr>
      <w:tr w:rsidR="004164EC" w:rsidRPr="0003327D" w14:paraId="5F1DB605" w14:textId="77777777" w:rsidTr="00A409CC">
        <w:trPr>
          <w:trHeight w:val="300"/>
        </w:trPr>
        <w:tc>
          <w:tcPr>
            <w:cnfStyle w:val="001000000000" w:firstRow="0" w:lastRow="0" w:firstColumn="1" w:lastColumn="0" w:oddVBand="0" w:evenVBand="0" w:oddHBand="0" w:evenHBand="0" w:firstRowFirstColumn="0" w:firstRowLastColumn="0" w:lastRowFirstColumn="0" w:lastRowLastColumn="0"/>
            <w:tcW w:w="2155" w:type="dxa"/>
            <w:noWrap/>
          </w:tcPr>
          <w:p w14:paraId="29BF2F83" w14:textId="071CFBC2" w:rsidR="004164EC" w:rsidRPr="0003327D" w:rsidRDefault="004164EC" w:rsidP="00F033EB">
            <w:pPr>
              <w:rPr>
                <w:rFonts w:eastAsia="Times New Roman"/>
                <w:color w:val="000000"/>
                <w:sz w:val="22"/>
                <w:szCs w:val="22"/>
              </w:rPr>
            </w:pPr>
            <w:r>
              <w:t>Checkmarx (SAST Scanner)</w:t>
            </w:r>
          </w:p>
        </w:tc>
        <w:tc>
          <w:tcPr>
            <w:tcW w:w="1748" w:type="dxa"/>
          </w:tcPr>
          <w:p w14:paraId="268E8BE2" w14:textId="777E1052" w:rsidR="004164EC" w:rsidRDefault="004164EC" w:rsidP="00F033EB">
            <w:pPr>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rPr>
            </w:pPr>
            <w:r>
              <w:rPr>
                <w:rFonts w:eastAsia="Times New Roman"/>
                <w:color w:val="000000"/>
                <w:sz w:val="22"/>
                <w:szCs w:val="22"/>
              </w:rPr>
              <w:t>S</w:t>
            </w:r>
            <w:r w:rsidRPr="00A52580">
              <w:rPr>
                <w:rFonts w:eastAsia="Times New Roman"/>
                <w:color w:val="000000"/>
                <w:sz w:val="22"/>
                <w:szCs w:val="22"/>
              </w:rPr>
              <w:t>ource Code Scanner</w:t>
            </w:r>
          </w:p>
        </w:tc>
        <w:tc>
          <w:tcPr>
            <w:tcW w:w="1546" w:type="dxa"/>
            <w:noWrap/>
          </w:tcPr>
          <w:p w14:paraId="1FA186F6" w14:textId="4FF86C15" w:rsidR="004164EC" w:rsidRDefault="004164EC" w:rsidP="00F033EB">
            <w:pPr>
              <w:cnfStyle w:val="000000000000" w:firstRow="0" w:lastRow="0" w:firstColumn="0" w:lastColumn="0" w:oddVBand="0" w:evenVBand="0" w:oddHBand="0" w:evenHBand="0" w:firstRowFirstColumn="0" w:firstRowLastColumn="0" w:lastRowFirstColumn="0" w:lastRowLastColumn="0"/>
            </w:pPr>
            <w:r w:rsidRPr="0003327D">
              <w:rPr>
                <w:rFonts w:eastAsia="Times New Roman"/>
                <w:color w:val="000000"/>
                <w:sz w:val="22"/>
                <w:szCs w:val="22"/>
              </w:rPr>
              <w:t>Yes</w:t>
            </w:r>
          </w:p>
        </w:tc>
        <w:tc>
          <w:tcPr>
            <w:tcW w:w="1801" w:type="dxa"/>
            <w:noWrap/>
          </w:tcPr>
          <w:p w14:paraId="12C34CDC" w14:textId="017E4B48" w:rsidR="004164EC" w:rsidRPr="0003327D" w:rsidRDefault="004164EC" w:rsidP="56D0AF58">
            <w:pPr>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rPr>
            </w:pPr>
            <w:r w:rsidRPr="56D0AF58">
              <w:rPr>
                <w:rFonts w:eastAsia="Times New Roman"/>
                <w:color w:val="000000" w:themeColor="text1"/>
                <w:sz w:val="22"/>
                <w:szCs w:val="22"/>
              </w:rPr>
              <w:t>$1,150 in 202</w:t>
            </w:r>
            <w:r>
              <w:rPr>
                <w:rFonts w:eastAsia="Times New Roman"/>
                <w:color w:val="000000" w:themeColor="text1"/>
                <w:sz w:val="22"/>
                <w:szCs w:val="22"/>
              </w:rPr>
              <w:t>5 c</w:t>
            </w:r>
            <w:r w:rsidRPr="56D0AF58">
              <w:rPr>
                <w:rFonts w:eastAsia="Times New Roman"/>
                <w:color w:val="000000" w:themeColor="text1"/>
                <w:sz w:val="22"/>
                <w:szCs w:val="22"/>
              </w:rPr>
              <w:t>harged to deliverable</w:t>
            </w:r>
          </w:p>
        </w:tc>
        <w:tc>
          <w:tcPr>
            <w:tcW w:w="1655" w:type="dxa"/>
            <w:noWrap/>
          </w:tcPr>
          <w:p w14:paraId="69683DF4" w14:textId="09912BD4" w:rsidR="004164EC" w:rsidRDefault="004164EC" w:rsidP="00F033EB">
            <w:pPr>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rPr>
            </w:pPr>
            <w:r w:rsidRPr="7074F2AD">
              <w:rPr>
                <w:rFonts w:eastAsia="Times New Roman"/>
                <w:color w:val="000000" w:themeColor="text1"/>
                <w:sz w:val="22"/>
                <w:szCs w:val="22"/>
              </w:rPr>
              <w:t xml:space="preserve">Per </w:t>
            </w:r>
            <w:r>
              <w:t xml:space="preserve">deliverable </w:t>
            </w:r>
            <w:r w:rsidR="00A409CC">
              <w:t>Production ID#</w:t>
            </w:r>
            <w:r w:rsidRPr="7074F2AD">
              <w:rPr>
                <w:rFonts w:eastAsia="Times New Roman"/>
                <w:color w:val="000000" w:themeColor="text1"/>
                <w:sz w:val="22"/>
                <w:szCs w:val="22"/>
              </w:rPr>
              <w:t>/Year</w:t>
            </w:r>
          </w:p>
        </w:tc>
      </w:tr>
      <w:tr w:rsidR="004164EC" w:rsidRPr="0003327D" w14:paraId="7D240B63" w14:textId="77777777" w:rsidTr="00A409CC">
        <w:trPr>
          <w:trHeight w:val="300"/>
        </w:trPr>
        <w:tc>
          <w:tcPr>
            <w:cnfStyle w:val="001000000000" w:firstRow="0" w:lastRow="0" w:firstColumn="1" w:lastColumn="0" w:oddVBand="0" w:evenVBand="0" w:oddHBand="0" w:evenHBand="0" w:firstRowFirstColumn="0" w:firstRowLastColumn="0" w:lastRowFirstColumn="0" w:lastRowLastColumn="0"/>
            <w:tcW w:w="2155" w:type="dxa"/>
            <w:noWrap/>
          </w:tcPr>
          <w:p w14:paraId="6B5A2860" w14:textId="58856F58" w:rsidR="004164EC" w:rsidRPr="0003327D" w:rsidRDefault="004164EC" w:rsidP="00F033EB">
            <w:pPr>
              <w:rPr>
                <w:rFonts w:eastAsia="Times New Roman"/>
                <w:color w:val="000000"/>
                <w:sz w:val="22"/>
                <w:szCs w:val="22"/>
              </w:rPr>
            </w:pPr>
            <w:r w:rsidRPr="007B42CB">
              <w:rPr>
                <w:rFonts w:eastAsia="Times New Roman"/>
                <w:color w:val="000000"/>
                <w:sz w:val="22"/>
                <w:szCs w:val="22"/>
              </w:rPr>
              <w:t>Qualys</w:t>
            </w:r>
            <w:r>
              <w:rPr>
                <w:rFonts w:eastAsia="Times New Roman"/>
                <w:color w:val="000000"/>
                <w:sz w:val="22"/>
                <w:szCs w:val="22"/>
              </w:rPr>
              <w:t xml:space="preserve"> (DAST Scanner)</w:t>
            </w:r>
          </w:p>
        </w:tc>
        <w:tc>
          <w:tcPr>
            <w:tcW w:w="1748" w:type="dxa"/>
          </w:tcPr>
          <w:p w14:paraId="6EA6432C" w14:textId="0DEE7FB4" w:rsidR="004164EC" w:rsidRPr="00A52580" w:rsidRDefault="004164EC" w:rsidP="00A52580">
            <w:pPr>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rPr>
            </w:pPr>
            <w:r w:rsidRPr="00A52580">
              <w:rPr>
                <w:rFonts w:eastAsia="Times New Roman"/>
                <w:color w:val="000000"/>
                <w:sz w:val="22"/>
                <w:szCs w:val="22"/>
              </w:rPr>
              <w:t>Web Security</w:t>
            </w:r>
          </w:p>
          <w:p w14:paraId="7CCBE53B" w14:textId="7B6BE85D" w:rsidR="004164EC" w:rsidRDefault="004164EC" w:rsidP="00A52580">
            <w:pPr>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rPr>
            </w:pPr>
            <w:r w:rsidRPr="00A52580">
              <w:rPr>
                <w:rFonts w:eastAsia="Times New Roman"/>
                <w:color w:val="000000"/>
                <w:sz w:val="22"/>
                <w:szCs w:val="22"/>
              </w:rPr>
              <w:t>Scanner</w:t>
            </w:r>
          </w:p>
        </w:tc>
        <w:tc>
          <w:tcPr>
            <w:tcW w:w="1546" w:type="dxa"/>
            <w:noWrap/>
          </w:tcPr>
          <w:p w14:paraId="0CF8800E" w14:textId="21ACBCC8" w:rsidR="004164EC" w:rsidRDefault="004164EC" w:rsidP="00F033EB">
            <w:pPr>
              <w:cnfStyle w:val="000000000000" w:firstRow="0" w:lastRow="0" w:firstColumn="0" w:lastColumn="0" w:oddVBand="0" w:evenVBand="0" w:oddHBand="0" w:evenHBand="0" w:firstRowFirstColumn="0" w:firstRowLastColumn="0" w:lastRowFirstColumn="0" w:lastRowLastColumn="0"/>
            </w:pPr>
            <w:r>
              <w:t>Required for websites (SWS)</w:t>
            </w:r>
          </w:p>
        </w:tc>
        <w:tc>
          <w:tcPr>
            <w:tcW w:w="1801" w:type="dxa"/>
            <w:noWrap/>
          </w:tcPr>
          <w:p w14:paraId="34554CF0" w14:textId="4C4235DB" w:rsidR="004164EC" w:rsidRPr="0003327D" w:rsidRDefault="004164EC" w:rsidP="00F033EB">
            <w:pPr>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rPr>
            </w:pPr>
            <w:r w:rsidRPr="56D0AF58">
              <w:rPr>
                <w:rFonts w:eastAsia="Times New Roman"/>
                <w:color w:val="000000" w:themeColor="text1"/>
                <w:sz w:val="22"/>
                <w:szCs w:val="22"/>
              </w:rPr>
              <w:t>Cost in 202</w:t>
            </w:r>
            <w:r>
              <w:rPr>
                <w:rFonts w:eastAsia="Times New Roman"/>
                <w:color w:val="000000" w:themeColor="text1"/>
                <w:sz w:val="22"/>
                <w:szCs w:val="22"/>
              </w:rPr>
              <w:t>5</w:t>
            </w:r>
            <w:r w:rsidRPr="56D0AF58">
              <w:rPr>
                <w:rFonts w:eastAsia="Times New Roman"/>
                <w:color w:val="000000" w:themeColor="text1"/>
                <w:sz w:val="22"/>
                <w:szCs w:val="22"/>
              </w:rPr>
              <w:t xml:space="preserve"> covered by IT</w:t>
            </w:r>
          </w:p>
        </w:tc>
        <w:tc>
          <w:tcPr>
            <w:tcW w:w="1655" w:type="dxa"/>
            <w:noWrap/>
          </w:tcPr>
          <w:p w14:paraId="47756156" w14:textId="75C99475" w:rsidR="004164EC" w:rsidRDefault="004164EC" w:rsidP="00F033EB">
            <w:pPr>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rPr>
            </w:pPr>
            <w:r w:rsidRPr="1B32A943">
              <w:rPr>
                <w:rFonts w:eastAsia="Times New Roman"/>
                <w:color w:val="000000" w:themeColor="text1"/>
                <w:sz w:val="22"/>
                <w:szCs w:val="22"/>
              </w:rPr>
              <w:t>N/A</w:t>
            </w:r>
          </w:p>
        </w:tc>
      </w:tr>
      <w:tr w:rsidR="004164EC" w:rsidRPr="0003327D" w14:paraId="2EFC4A38" w14:textId="77777777" w:rsidTr="00A409CC">
        <w:trPr>
          <w:trHeight w:val="300"/>
        </w:trPr>
        <w:tc>
          <w:tcPr>
            <w:cnfStyle w:val="001000000000" w:firstRow="0" w:lastRow="0" w:firstColumn="1" w:lastColumn="0" w:oddVBand="0" w:evenVBand="0" w:oddHBand="0" w:evenHBand="0" w:firstRowFirstColumn="0" w:firstRowLastColumn="0" w:lastRowFirstColumn="0" w:lastRowLastColumn="0"/>
            <w:tcW w:w="2155" w:type="dxa"/>
            <w:noWrap/>
            <w:hideMark/>
          </w:tcPr>
          <w:p w14:paraId="28142029" w14:textId="77777777" w:rsidR="004164EC" w:rsidRPr="0003327D" w:rsidRDefault="004164EC" w:rsidP="00F033EB">
            <w:pPr>
              <w:rPr>
                <w:rFonts w:eastAsia="Times New Roman"/>
                <w:color w:val="000000"/>
                <w:sz w:val="22"/>
                <w:szCs w:val="22"/>
              </w:rPr>
            </w:pPr>
            <w:proofErr w:type="spellStart"/>
            <w:r w:rsidRPr="0003327D">
              <w:rPr>
                <w:rFonts w:eastAsia="Times New Roman"/>
                <w:color w:val="000000"/>
                <w:sz w:val="22"/>
                <w:szCs w:val="22"/>
              </w:rPr>
              <w:t>A</w:t>
            </w:r>
            <w:r>
              <w:rPr>
                <w:rFonts w:eastAsia="Times New Roman"/>
                <w:color w:val="000000"/>
                <w:sz w:val="22"/>
                <w:szCs w:val="22"/>
              </w:rPr>
              <w:t>q</w:t>
            </w:r>
            <w:r w:rsidRPr="0003327D">
              <w:rPr>
                <w:rFonts w:eastAsia="Times New Roman"/>
                <w:color w:val="000000"/>
                <w:sz w:val="22"/>
                <w:szCs w:val="22"/>
              </w:rPr>
              <w:t>uaSec</w:t>
            </w:r>
            <w:proofErr w:type="spellEnd"/>
            <w:r w:rsidRPr="0003327D">
              <w:rPr>
                <w:rFonts w:eastAsia="Times New Roman"/>
                <w:color w:val="000000"/>
                <w:sz w:val="22"/>
                <w:szCs w:val="22"/>
              </w:rPr>
              <w:t xml:space="preserve"> Container </w:t>
            </w:r>
            <w:r>
              <w:rPr>
                <w:rFonts w:eastAsia="Times New Roman"/>
                <w:color w:val="000000"/>
                <w:sz w:val="22"/>
                <w:szCs w:val="22"/>
              </w:rPr>
              <w:t>Scanner</w:t>
            </w:r>
          </w:p>
        </w:tc>
        <w:tc>
          <w:tcPr>
            <w:tcW w:w="1748" w:type="dxa"/>
          </w:tcPr>
          <w:p w14:paraId="272288DC" w14:textId="540B7852" w:rsidR="004164EC" w:rsidRPr="0003327D" w:rsidRDefault="004164EC" w:rsidP="00F033EB">
            <w:pPr>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rPr>
            </w:pPr>
            <w:r>
              <w:rPr>
                <w:rFonts w:eastAsia="Times New Roman"/>
                <w:color w:val="000000"/>
                <w:sz w:val="22"/>
                <w:szCs w:val="22"/>
              </w:rPr>
              <w:t>Scans containers for security vulnerabilities</w:t>
            </w:r>
          </w:p>
        </w:tc>
        <w:tc>
          <w:tcPr>
            <w:tcW w:w="1546" w:type="dxa"/>
            <w:noWrap/>
            <w:hideMark/>
          </w:tcPr>
          <w:p w14:paraId="72E06E8E" w14:textId="1D00E257" w:rsidR="004164EC" w:rsidRPr="0003327D" w:rsidRDefault="004164EC" w:rsidP="00F033EB">
            <w:pPr>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rPr>
            </w:pPr>
            <w:r>
              <w:t xml:space="preserve">Required </w:t>
            </w:r>
            <w:r w:rsidRPr="00742240">
              <w:t>for containerized software</w:t>
            </w:r>
          </w:p>
        </w:tc>
        <w:tc>
          <w:tcPr>
            <w:tcW w:w="1801" w:type="dxa"/>
            <w:noWrap/>
            <w:hideMark/>
          </w:tcPr>
          <w:p w14:paraId="26FE3865" w14:textId="04D4788C" w:rsidR="004164EC" w:rsidRPr="0003327D" w:rsidRDefault="004164EC" w:rsidP="00F033EB">
            <w:pPr>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rPr>
            </w:pPr>
            <w:r w:rsidRPr="56D0AF58">
              <w:rPr>
                <w:rFonts w:eastAsia="Times New Roman"/>
                <w:color w:val="000000" w:themeColor="text1"/>
                <w:sz w:val="22"/>
                <w:szCs w:val="22"/>
              </w:rPr>
              <w:t>$1,920 in 202</w:t>
            </w:r>
            <w:r>
              <w:rPr>
                <w:rFonts w:eastAsia="Times New Roman"/>
                <w:color w:val="000000" w:themeColor="text1"/>
                <w:sz w:val="22"/>
                <w:szCs w:val="22"/>
              </w:rPr>
              <w:t xml:space="preserve">5 </w:t>
            </w:r>
            <w:r w:rsidRPr="56D0AF58">
              <w:rPr>
                <w:rFonts w:eastAsia="Times New Roman"/>
                <w:color w:val="000000" w:themeColor="text1"/>
                <w:sz w:val="22"/>
                <w:szCs w:val="22"/>
              </w:rPr>
              <w:t>charged to deliverable</w:t>
            </w:r>
          </w:p>
        </w:tc>
        <w:tc>
          <w:tcPr>
            <w:tcW w:w="1655" w:type="dxa"/>
            <w:noWrap/>
            <w:hideMark/>
          </w:tcPr>
          <w:p w14:paraId="01C64972" w14:textId="1F850947" w:rsidR="004164EC" w:rsidRPr="0003327D" w:rsidRDefault="00A409CC" w:rsidP="00F033EB">
            <w:pPr>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rPr>
            </w:pPr>
            <w:r w:rsidRPr="7074F2AD">
              <w:rPr>
                <w:rFonts w:eastAsia="Times New Roman"/>
                <w:color w:val="000000" w:themeColor="text1"/>
                <w:sz w:val="22"/>
                <w:szCs w:val="22"/>
              </w:rPr>
              <w:t xml:space="preserve">Per </w:t>
            </w:r>
            <w:r>
              <w:t>deliverable Production ID#</w:t>
            </w:r>
            <w:r w:rsidR="004164EC">
              <w:rPr>
                <w:rFonts w:eastAsia="Times New Roman"/>
                <w:color w:val="000000"/>
                <w:sz w:val="22"/>
                <w:szCs w:val="22"/>
              </w:rPr>
              <w:t>/Year</w:t>
            </w:r>
          </w:p>
        </w:tc>
      </w:tr>
      <w:tr w:rsidR="004164EC" w:rsidRPr="0003327D" w14:paraId="3E1E41FA" w14:textId="77777777" w:rsidTr="00A409CC">
        <w:trPr>
          <w:trHeight w:val="300"/>
        </w:trPr>
        <w:tc>
          <w:tcPr>
            <w:cnfStyle w:val="001000000000" w:firstRow="0" w:lastRow="0" w:firstColumn="1" w:lastColumn="0" w:oddVBand="0" w:evenVBand="0" w:oddHBand="0" w:evenHBand="0" w:firstRowFirstColumn="0" w:firstRowLastColumn="0" w:lastRowFirstColumn="0" w:lastRowLastColumn="0"/>
            <w:tcW w:w="2155" w:type="dxa"/>
            <w:noWrap/>
            <w:hideMark/>
          </w:tcPr>
          <w:p w14:paraId="6CFDD421" w14:textId="14BE8D77" w:rsidR="004164EC" w:rsidRPr="0003327D" w:rsidRDefault="004164EC" w:rsidP="00F033EB">
            <w:pPr>
              <w:rPr>
                <w:rFonts w:eastAsia="Times New Roman"/>
                <w:color w:val="000000"/>
                <w:sz w:val="22"/>
                <w:szCs w:val="22"/>
              </w:rPr>
            </w:pPr>
            <w:r w:rsidRPr="0003327D">
              <w:rPr>
                <w:rFonts w:eastAsia="Times New Roman"/>
                <w:color w:val="000000"/>
                <w:sz w:val="22"/>
                <w:szCs w:val="22"/>
              </w:rPr>
              <w:t>File Upload Scanner</w:t>
            </w:r>
            <w:r>
              <w:rPr>
                <w:rFonts w:eastAsia="Times New Roman"/>
                <w:color w:val="000000"/>
                <w:sz w:val="22"/>
                <w:szCs w:val="22"/>
              </w:rPr>
              <w:t xml:space="preserve"> (OPSWAT)</w:t>
            </w:r>
          </w:p>
        </w:tc>
        <w:tc>
          <w:tcPr>
            <w:tcW w:w="1748" w:type="dxa"/>
          </w:tcPr>
          <w:p w14:paraId="450EEB49" w14:textId="09C94C2F" w:rsidR="004164EC" w:rsidRPr="0003327D" w:rsidRDefault="004164EC" w:rsidP="00F033EB">
            <w:pPr>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rPr>
            </w:pPr>
            <w:r>
              <w:rPr>
                <w:rFonts w:eastAsia="Times New Roman"/>
                <w:color w:val="000000"/>
                <w:sz w:val="22"/>
                <w:szCs w:val="22"/>
              </w:rPr>
              <w:t>Scans uploaded files for security vulnerabilities</w:t>
            </w:r>
          </w:p>
        </w:tc>
        <w:tc>
          <w:tcPr>
            <w:tcW w:w="1546" w:type="dxa"/>
            <w:noWrap/>
            <w:hideMark/>
          </w:tcPr>
          <w:p w14:paraId="3A863EE6" w14:textId="4671BF23" w:rsidR="004164EC" w:rsidRPr="0003327D" w:rsidRDefault="004164EC" w:rsidP="00F033EB">
            <w:pPr>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rPr>
            </w:pPr>
            <w:r>
              <w:t>Required if user uploads file(s)</w:t>
            </w:r>
          </w:p>
        </w:tc>
        <w:tc>
          <w:tcPr>
            <w:tcW w:w="1801" w:type="dxa"/>
            <w:noWrap/>
            <w:hideMark/>
          </w:tcPr>
          <w:p w14:paraId="4B27DD03" w14:textId="2D404183" w:rsidR="004164EC" w:rsidRPr="0003327D" w:rsidRDefault="004164EC" w:rsidP="56D0AF58">
            <w:pPr>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rPr>
            </w:pPr>
            <w:r w:rsidRPr="56D0AF58">
              <w:rPr>
                <w:rFonts w:eastAsia="Times New Roman"/>
                <w:color w:val="000000" w:themeColor="text1"/>
                <w:sz w:val="22"/>
                <w:szCs w:val="22"/>
              </w:rPr>
              <w:t>Cost in 202</w:t>
            </w:r>
            <w:r>
              <w:rPr>
                <w:rFonts w:eastAsia="Times New Roman"/>
                <w:color w:val="000000" w:themeColor="text1"/>
                <w:sz w:val="22"/>
                <w:szCs w:val="22"/>
              </w:rPr>
              <w:t xml:space="preserve">5 </w:t>
            </w:r>
            <w:r w:rsidRPr="56D0AF58">
              <w:rPr>
                <w:rFonts w:eastAsia="Times New Roman"/>
                <w:color w:val="000000" w:themeColor="text1"/>
                <w:sz w:val="22"/>
                <w:szCs w:val="22"/>
              </w:rPr>
              <w:t>covered by IT</w:t>
            </w:r>
          </w:p>
        </w:tc>
        <w:tc>
          <w:tcPr>
            <w:tcW w:w="1655" w:type="dxa"/>
            <w:noWrap/>
            <w:hideMark/>
          </w:tcPr>
          <w:p w14:paraId="5356A5AA" w14:textId="63AEEC4C" w:rsidR="004164EC" w:rsidRPr="0003327D" w:rsidRDefault="004164EC" w:rsidP="00F033EB">
            <w:pPr>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rPr>
            </w:pPr>
            <w:r w:rsidRPr="1B32A943">
              <w:rPr>
                <w:rFonts w:eastAsia="Times New Roman"/>
                <w:color w:val="000000" w:themeColor="text1"/>
                <w:sz w:val="22"/>
                <w:szCs w:val="22"/>
              </w:rPr>
              <w:t>N/A</w:t>
            </w:r>
          </w:p>
        </w:tc>
      </w:tr>
    </w:tbl>
    <w:p w14:paraId="3444EB06" w14:textId="3AB1589F" w:rsidR="00D8276A" w:rsidRDefault="00D8276A" w:rsidP="00740028">
      <w:pPr>
        <w:pStyle w:val="Heading1"/>
      </w:pPr>
      <w:r>
        <w:lastRenderedPageBreak/>
        <w:t>Software Quality Assurance Costs</w:t>
      </w:r>
    </w:p>
    <w:p w14:paraId="2DD4B9F5" w14:textId="3109615E" w:rsidR="00D8276A" w:rsidRPr="006C3353" w:rsidRDefault="00D8276A" w:rsidP="00621E92">
      <w:pPr>
        <w:pStyle w:val="Heading1"/>
      </w:pPr>
      <w:r w:rsidRPr="006C3353">
        <w:t>Setup Costs</w:t>
      </w:r>
    </w:p>
    <w:p w14:paraId="54EEC9E3" w14:textId="075DCFAA" w:rsidR="00D8276A" w:rsidRDefault="1B32A943" w:rsidP="00D8276A">
      <w:r>
        <w:t>The SQA costs will vary. The most influential factors are the scope and complexity of the product along with the number of review cycles required. Software quality will impact SQA testing, possibly requiring multiple rounds. SQA costs are $1</w:t>
      </w:r>
      <w:r w:rsidR="004164EC">
        <w:t>22</w:t>
      </w:r>
      <w:r>
        <w:t>/hour on average. The following estimates are for one software deliverable release cycle (i.e., one Pre-Production (Beta) and one Production (Final Acceptance)).</w:t>
      </w:r>
    </w:p>
    <w:p w14:paraId="67C3FA28" w14:textId="77777777" w:rsidR="00D8276A" w:rsidRDefault="00D8276A" w:rsidP="00D8276A"/>
    <w:p w14:paraId="6460B190" w14:textId="1F4152D8" w:rsidR="00D8276A" w:rsidRPr="001265E2" w:rsidRDefault="00D8276A" w:rsidP="00D8276A">
      <w:r>
        <w:rPr>
          <w:b/>
          <w:bCs/>
        </w:rPr>
        <w:t xml:space="preserve">Estimated </w:t>
      </w:r>
      <w:r w:rsidRPr="001265E2">
        <w:rPr>
          <w:b/>
          <w:bCs/>
        </w:rPr>
        <w:t>202</w:t>
      </w:r>
      <w:r w:rsidR="00D11245">
        <w:rPr>
          <w:b/>
          <w:bCs/>
        </w:rPr>
        <w:t>5</w:t>
      </w:r>
      <w:r w:rsidRPr="001265E2">
        <w:rPr>
          <w:b/>
          <w:bCs/>
        </w:rPr>
        <w:t xml:space="preserve"> SQA Labor</w:t>
      </w:r>
    </w:p>
    <w:tbl>
      <w:tblPr>
        <w:tblStyle w:val="GridTable1Light"/>
        <w:tblW w:w="6745" w:type="dxa"/>
        <w:tblCellMar>
          <w:top w:w="43" w:type="dxa"/>
          <w:bottom w:w="43" w:type="dxa"/>
        </w:tblCellMar>
        <w:tblLook w:val="04E0" w:firstRow="1" w:lastRow="1" w:firstColumn="1" w:lastColumn="0" w:noHBand="0" w:noVBand="1"/>
      </w:tblPr>
      <w:tblGrid>
        <w:gridCol w:w="3685"/>
        <w:gridCol w:w="1626"/>
        <w:gridCol w:w="1434"/>
      </w:tblGrid>
      <w:tr w:rsidR="004164EC" w:rsidRPr="0046767B" w14:paraId="66203A8D" w14:textId="77777777" w:rsidTr="004164EC">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5" w:type="dxa"/>
            <w:shd w:val="clear" w:color="auto" w:fill="D9E2F3" w:themeFill="accent1" w:themeFillTint="33"/>
            <w:noWrap/>
            <w:hideMark/>
          </w:tcPr>
          <w:p w14:paraId="6C88C3C4" w14:textId="77777777" w:rsidR="004164EC" w:rsidRPr="0046767B" w:rsidRDefault="004164EC" w:rsidP="006C3353">
            <w:pPr>
              <w:rPr>
                <w:rFonts w:eastAsia="Times New Roman"/>
                <w:color w:val="000000"/>
                <w:sz w:val="22"/>
                <w:szCs w:val="22"/>
              </w:rPr>
            </w:pPr>
            <w:r w:rsidRPr="0046767B">
              <w:rPr>
                <w:rFonts w:eastAsia="Times New Roman"/>
                <w:color w:val="000000"/>
                <w:sz w:val="22"/>
                <w:szCs w:val="22"/>
              </w:rPr>
              <w:t>Task</w:t>
            </w:r>
          </w:p>
        </w:tc>
        <w:tc>
          <w:tcPr>
            <w:tcW w:w="1626" w:type="dxa"/>
            <w:shd w:val="clear" w:color="auto" w:fill="D9E2F3" w:themeFill="accent1" w:themeFillTint="33"/>
            <w:noWrap/>
            <w:hideMark/>
          </w:tcPr>
          <w:p w14:paraId="577F428D" w14:textId="77777777" w:rsidR="004164EC" w:rsidRPr="0046767B" w:rsidRDefault="004164EC" w:rsidP="006C3353">
            <w:pPr>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22"/>
                <w:szCs w:val="22"/>
              </w:rPr>
            </w:pPr>
            <w:r>
              <w:rPr>
                <w:rFonts w:eastAsia="Times New Roman"/>
                <w:color w:val="000000"/>
                <w:sz w:val="22"/>
                <w:szCs w:val="22"/>
              </w:rPr>
              <w:t>Estimated Labor Range (Hours)</w:t>
            </w:r>
          </w:p>
        </w:tc>
        <w:tc>
          <w:tcPr>
            <w:tcW w:w="1434" w:type="dxa"/>
            <w:shd w:val="clear" w:color="auto" w:fill="D9E2F3" w:themeFill="accent1" w:themeFillTint="33"/>
            <w:noWrap/>
            <w:hideMark/>
          </w:tcPr>
          <w:p w14:paraId="4828F3DD" w14:textId="77777777" w:rsidR="004164EC" w:rsidRPr="0046767B" w:rsidRDefault="004164EC" w:rsidP="006C3353">
            <w:pPr>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22"/>
                <w:szCs w:val="22"/>
              </w:rPr>
            </w:pPr>
            <w:r w:rsidRPr="0046767B">
              <w:rPr>
                <w:rFonts w:eastAsia="Times New Roman"/>
                <w:color w:val="000000"/>
                <w:sz w:val="22"/>
                <w:szCs w:val="22"/>
              </w:rPr>
              <w:t xml:space="preserve">Calendar Time </w:t>
            </w:r>
            <w:r>
              <w:rPr>
                <w:rFonts w:eastAsia="Times New Roman"/>
                <w:color w:val="000000"/>
                <w:sz w:val="22"/>
                <w:szCs w:val="22"/>
              </w:rPr>
              <w:br/>
            </w:r>
            <w:r w:rsidRPr="0046767B">
              <w:rPr>
                <w:rFonts w:eastAsia="Times New Roman"/>
                <w:color w:val="000000"/>
                <w:sz w:val="22"/>
                <w:szCs w:val="22"/>
              </w:rPr>
              <w:t>(</w:t>
            </w:r>
            <w:r>
              <w:rPr>
                <w:rFonts w:eastAsia="Times New Roman"/>
                <w:color w:val="000000"/>
                <w:sz w:val="22"/>
                <w:szCs w:val="22"/>
              </w:rPr>
              <w:t xml:space="preserve">Bus. </w:t>
            </w:r>
            <w:r w:rsidRPr="0046767B">
              <w:rPr>
                <w:rFonts w:eastAsia="Times New Roman"/>
                <w:color w:val="000000"/>
                <w:sz w:val="22"/>
                <w:szCs w:val="22"/>
              </w:rPr>
              <w:t>Days)</w:t>
            </w:r>
          </w:p>
        </w:tc>
      </w:tr>
      <w:tr w:rsidR="004164EC" w:rsidRPr="0046767B" w14:paraId="7B5406B8" w14:textId="77777777" w:rsidTr="004164EC">
        <w:trPr>
          <w:trHeight w:val="300"/>
        </w:trPr>
        <w:tc>
          <w:tcPr>
            <w:cnfStyle w:val="001000000000" w:firstRow="0" w:lastRow="0" w:firstColumn="1" w:lastColumn="0" w:oddVBand="0" w:evenVBand="0" w:oddHBand="0" w:evenHBand="0" w:firstRowFirstColumn="0" w:firstRowLastColumn="0" w:lastRowFirstColumn="0" w:lastRowLastColumn="0"/>
            <w:tcW w:w="3685" w:type="dxa"/>
            <w:noWrap/>
            <w:hideMark/>
          </w:tcPr>
          <w:p w14:paraId="7D73282F" w14:textId="77777777" w:rsidR="004164EC" w:rsidRDefault="004164EC" w:rsidP="006C3353">
            <w:pPr>
              <w:keepNext/>
              <w:rPr>
                <w:rFonts w:eastAsia="Times New Roman"/>
                <w:b w:val="0"/>
                <w:bCs w:val="0"/>
                <w:color w:val="000000"/>
                <w:sz w:val="22"/>
                <w:szCs w:val="22"/>
              </w:rPr>
            </w:pPr>
            <w:r w:rsidRPr="00514BCB">
              <w:rPr>
                <w:rFonts w:eastAsia="Times New Roman"/>
                <w:color w:val="000000"/>
                <w:sz w:val="22"/>
                <w:szCs w:val="22"/>
              </w:rPr>
              <w:t>Azure DevOps Repository</w:t>
            </w:r>
          </w:p>
          <w:p w14:paraId="45D981AB" w14:textId="77777777" w:rsidR="004164EC" w:rsidRPr="0046767B" w:rsidRDefault="004164EC" w:rsidP="006C3353">
            <w:pPr>
              <w:rPr>
                <w:rFonts w:eastAsia="Times New Roman"/>
                <w:color w:val="000000"/>
                <w:sz w:val="22"/>
                <w:szCs w:val="22"/>
              </w:rPr>
            </w:pPr>
            <w:r>
              <w:rPr>
                <w:rFonts w:eastAsia="Times New Roman"/>
                <w:b w:val="0"/>
                <w:bCs w:val="0"/>
                <w:color w:val="000000"/>
                <w:sz w:val="22"/>
                <w:szCs w:val="22"/>
              </w:rPr>
              <w:t xml:space="preserve">  initial setup and ongoing use</w:t>
            </w:r>
          </w:p>
        </w:tc>
        <w:tc>
          <w:tcPr>
            <w:tcW w:w="1626" w:type="dxa"/>
            <w:noWrap/>
            <w:hideMark/>
          </w:tcPr>
          <w:p w14:paraId="5EF3F456" w14:textId="77777777" w:rsidR="004164EC" w:rsidRPr="0046767B" w:rsidRDefault="004164EC" w:rsidP="006C3353">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rPr>
            </w:pPr>
            <w:r w:rsidRPr="0046767B">
              <w:rPr>
                <w:rFonts w:eastAsia="Times New Roman"/>
                <w:color w:val="000000"/>
                <w:sz w:val="22"/>
                <w:szCs w:val="22"/>
              </w:rPr>
              <w:t>4</w:t>
            </w:r>
            <w:r>
              <w:rPr>
                <w:rFonts w:eastAsia="Times New Roman"/>
                <w:color w:val="000000"/>
                <w:sz w:val="22"/>
                <w:szCs w:val="22"/>
              </w:rPr>
              <w:t xml:space="preserve"> – 10</w:t>
            </w:r>
          </w:p>
        </w:tc>
        <w:tc>
          <w:tcPr>
            <w:tcW w:w="1434" w:type="dxa"/>
            <w:noWrap/>
            <w:hideMark/>
          </w:tcPr>
          <w:p w14:paraId="4FF168F3" w14:textId="77777777" w:rsidR="004164EC" w:rsidRPr="0046767B" w:rsidRDefault="004164EC" w:rsidP="006C3353">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rPr>
            </w:pPr>
            <w:r>
              <w:rPr>
                <w:rFonts w:eastAsia="Times New Roman"/>
                <w:color w:val="000000"/>
                <w:sz w:val="22"/>
                <w:szCs w:val="22"/>
              </w:rPr>
              <w:t>1 – 2</w:t>
            </w:r>
          </w:p>
        </w:tc>
      </w:tr>
      <w:tr w:rsidR="004164EC" w:rsidRPr="0046767B" w14:paraId="38F66838" w14:textId="77777777" w:rsidTr="004164EC">
        <w:trPr>
          <w:trHeight w:val="300"/>
        </w:trPr>
        <w:tc>
          <w:tcPr>
            <w:cnfStyle w:val="001000000000" w:firstRow="0" w:lastRow="0" w:firstColumn="1" w:lastColumn="0" w:oddVBand="0" w:evenVBand="0" w:oddHBand="0" w:evenHBand="0" w:firstRowFirstColumn="0" w:firstRowLastColumn="0" w:lastRowFirstColumn="0" w:lastRowLastColumn="0"/>
            <w:tcW w:w="3685" w:type="dxa"/>
            <w:noWrap/>
          </w:tcPr>
          <w:p w14:paraId="6192B5E1" w14:textId="77777777" w:rsidR="004164EC" w:rsidRDefault="004164EC" w:rsidP="006C3353">
            <w:pPr>
              <w:keepNext/>
              <w:rPr>
                <w:rFonts w:eastAsia="Times New Roman"/>
                <w:b w:val="0"/>
                <w:bCs w:val="0"/>
                <w:color w:val="000000"/>
                <w:sz w:val="22"/>
                <w:szCs w:val="22"/>
              </w:rPr>
            </w:pPr>
            <w:r w:rsidRPr="00514BCB">
              <w:rPr>
                <w:rFonts w:eastAsia="Times New Roman"/>
                <w:color w:val="000000"/>
                <w:sz w:val="22"/>
                <w:szCs w:val="22"/>
              </w:rPr>
              <w:t>Azure DevOps Pipelines</w:t>
            </w:r>
          </w:p>
          <w:p w14:paraId="54586E73" w14:textId="77777777" w:rsidR="004164EC" w:rsidRPr="00514BCB" w:rsidRDefault="004164EC" w:rsidP="006C3353">
            <w:pPr>
              <w:keepNext/>
              <w:rPr>
                <w:rFonts w:eastAsia="Times New Roman"/>
                <w:color w:val="000000"/>
                <w:sz w:val="22"/>
                <w:szCs w:val="22"/>
              </w:rPr>
            </w:pPr>
            <w:r>
              <w:rPr>
                <w:rFonts w:eastAsia="Times New Roman"/>
                <w:b w:val="0"/>
                <w:bCs w:val="0"/>
                <w:color w:val="000000"/>
                <w:sz w:val="22"/>
                <w:szCs w:val="22"/>
              </w:rPr>
              <w:t xml:space="preserve">    Setup, utilization, </w:t>
            </w:r>
            <w:r w:rsidRPr="00F4388F">
              <w:rPr>
                <w:rFonts w:eastAsia="Times New Roman"/>
                <w:b w:val="0"/>
                <w:bCs w:val="0"/>
                <w:color w:val="000000"/>
                <w:sz w:val="22"/>
                <w:szCs w:val="22"/>
              </w:rPr>
              <w:t>and maintenance</w:t>
            </w:r>
          </w:p>
        </w:tc>
        <w:tc>
          <w:tcPr>
            <w:tcW w:w="1626" w:type="dxa"/>
            <w:noWrap/>
          </w:tcPr>
          <w:p w14:paraId="474B03EB" w14:textId="77777777" w:rsidR="004164EC" w:rsidRPr="0046767B" w:rsidRDefault="004164EC" w:rsidP="006C3353">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rPr>
            </w:pPr>
            <w:r>
              <w:rPr>
                <w:rFonts w:eastAsia="Times New Roman"/>
                <w:color w:val="000000"/>
                <w:sz w:val="22"/>
                <w:szCs w:val="22"/>
              </w:rPr>
              <w:t>12 – 24</w:t>
            </w:r>
          </w:p>
        </w:tc>
        <w:tc>
          <w:tcPr>
            <w:tcW w:w="1434" w:type="dxa"/>
            <w:noWrap/>
          </w:tcPr>
          <w:p w14:paraId="23E23ACC" w14:textId="77777777" w:rsidR="004164EC" w:rsidRDefault="004164EC" w:rsidP="006C3353">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rPr>
            </w:pPr>
            <w:r>
              <w:rPr>
                <w:rFonts w:eastAsia="Times New Roman"/>
                <w:color w:val="000000"/>
                <w:sz w:val="22"/>
                <w:szCs w:val="22"/>
              </w:rPr>
              <w:t>1 – 5</w:t>
            </w:r>
          </w:p>
        </w:tc>
      </w:tr>
      <w:tr w:rsidR="004164EC" w:rsidRPr="0046767B" w14:paraId="620B0587" w14:textId="77777777" w:rsidTr="004164EC">
        <w:trPr>
          <w:trHeight w:val="300"/>
        </w:trPr>
        <w:tc>
          <w:tcPr>
            <w:cnfStyle w:val="001000000000" w:firstRow="0" w:lastRow="0" w:firstColumn="1" w:lastColumn="0" w:oddVBand="0" w:evenVBand="0" w:oddHBand="0" w:evenHBand="0" w:firstRowFirstColumn="0" w:firstRowLastColumn="0" w:lastRowFirstColumn="0" w:lastRowLastColumn="0"/>
            <w:tcW w:w="3685" w:type="dxa"/>
            <w:noWrap/>
          </w:tcPr>
          <w:p w14:paraId="60090A74" w14:textId="77777777" w:rsidR="004164EC" w:rsidRDefault="004164EC" w:rsidP="006C3353">
            <w:pPr>
              <w:rPr>
                <w:rFonts w:eastAsia="Times New Roman"/>
                <w:b w:val="0"/>
                <w:bCs w:val="0"/>
                <w:color w:val="000000"/>
                <w:sz w:val="22"/>
                <w:szCs w:val="22"/>
              </w:rPr>
            </w:pPr>
            <w:r>
              <w:rPr>
                <w:rFonts w:eastAsia="Times New Roman"/>
                <w:color w:val="000000"/>
                <w:sz w:val="22"/>
                <w:szCs w:val="22"/>
              </w:rPr>
              <w:t>Setup Collaboration Tools</w:t>
            </w:r>
          </w:p>
          <w:p w14:paraId="55E2E360" w14:textId="77777777" w:rsidR="004164EC" w:rsidRPr="008B29BD" w:rsidRDefault="004164EC" w:rsidP="006C3353">
            <w:pPr>
              <w:rPr>
                <w:rFonts w:eastAsia="Times New Roman"/>
                <w:b w:val="0"/>
                <w:bCs w:val="0"/>
                <w:color w:val="000000"/>
                <w:sz w:val="22"/>
                <w:szCs w:val="22"/>
              </w:rPr>
            </w:pPr>
            <w:r w:rsidRPr="008B29BD">
              <w:rPr>
                <w:rFonts w:eastAsia="Times New Roman"/>
                <w:b w:val="0"/>
                <w:bCs w:val="0"/>
                <w:color w:val="000000"/>
                <w:sz w:val="22"/>
                <w:szCs w:val="22"/>
              </w:rPr>
              <w:t xml:space="preserve">   Jira and Confluence</w:t>
            </w:r>
          </w:p>
        </w:tc>
        <w:tc>
          <w:tcPr>
            <w:tcW w:w="1626" w:type="dxa"/>
            <w:noWrap/>
          </w:tcPr>
          <w:p w14:paraId="685F382D" w14:textId="05903B33" w:rsidR="004164EC" w:rsidRPr="0046767B" w:rsidRDefault="004164EC" w:rsidP="006C3353">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rPr>
            </w:pPr>
            <w:r>
              <w:rPr>
                <w:rFonts w:eastAsia="Times New Roman"/>
                <w:color w:val="000000"/>
                <w:sz w:val="22"/>
                <w:szCs w:val="22"/>
              </w:rPr>
              <w:t>4 – 6</w:t>
            </w:r>
          </w:p>
        </w:tc>
        <w:tc>
          <w:tcPr>
            <w:tcW w:w="1434" w:type="dxa"/>
            <w:noWrap/>
          </w:tcPr>
          <w:p w14:paraId="27FAF80E" w14:textId="3C5E9E32" w:rsidR="004164EC" w:rsidRPr="0046767B" w:rsidRDefault="004164EC" w:rsidP="006C3353">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rPr>
            </w:pPr>
            <w:r>
              <w:rPr>
                <w:rFonts w:eastAsia="Times New Roman"/>
                <w:color w:val="000000"/>
                <w:sz w:val="22"/>
                <w:szCs w:val="22"/>
              </w:rPr>
              <w:t>1 – 2</w:t>
            </w:r>
          </w:p>
        </w:tc>
      </w:tr>
      <w:tr w:rsidR="004164EC" w:rsidRPr="0046767B" w14:paraId="23129E45" w14:textId="77777777" w:rsidTr="004164EC">
        <w:trPr>
          <w:trHeight w:val="300"/>
        </w:trPr>
        <w:tc>
          <w:tcPr>
            <w:cnfStyle w:val="001000000000" w:firstRow="0" w:lastRow="0" w:firstColumn="1" w:lastColumn="0" w:oddVBand="0" w:evenVBand="0" w:oddHBand="0" w:evenHBand="0" w:firstRowFirstColumn="0" w:firstRowLastColumn="0" w:lastRowFirstColumn="0" w:lastRowLastColumn="0"/>
            <w:tcW w:w="3685" w:type="dxa"/>
            <w:noWrap/>
            <w:hideMark/>
          </w:tcPr>
          <w:p w14:paraId="5BE00114" w14:textId="77777777" w:rsidR="004164EC" w:rsidRPr="0046767B" w:rsidRDefault="004164EC" w:rsidP="006C3353">
            <w:pPr>
              <w:rPr>
                <w:rFonts w:eastAsia="Times New Roman"/>
                <w:color w:val="000000"/>
                <w:sz w:val="22"/>
                <w:szCs w:val="22"/>
              </w:rPr>
            </w:pPr>
            <w:r w:rsidRPr="0046767B">
              <w:rPr>
                <w:rFonts w:eastAsia="Times New Roman"/>
                <w:color w:val="000000"/>
                <w:sz w:val="22"/>
                <w:szCs w:val="22"/>
              </w:rPr>
              <w:t>SQA Review</w:t>
            </w:r>
            <w:r>
              <w:rPr>
                <w:rStyle w:val="FootnoteReference"/>
                <w:rFonts w:eastAsia="Times New Roman"/>
                <w:color w:val="000000"/>
                <w:sz w:val="22"/>
                <w:szCs w:val="22"/>
              </w:rPr>
              <w:footnoteReference w:id="1"/>
            </w:r>
          </w:p>
        </w:tc>
        <w:tc>
          <w:tcPr>
            <w:tcW w:w="1626" w:type="dxa"/>
            <w:noWrap/>
            <w:hideMark/>
          </w:tcPr>
          <w:p w14:paraId="4BA1029E" w14:textId="77777777" w:rsidR="004164EC" w:rsidRPr="0046767B" w:rsidRDefault="004164EC" w:rsidP="006C3353">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rPr>
            </w:pPr>
            <w:r>
              <w:rPr>
                <w:rFonts w:eastAsia="Times New Roman"/>
                <w:color w:val="000000"/>
                <w:sz w:val="22"/>
                <w:szCs w:val="22"/>
              </w:rPr>
              <w:t>2</w:t>
            </w:r>
            <w:r w:rsidRPr="0046767B">
              <w:rPr>
                <w:rFonts w:eastAsia="Times New Roman"/>
                <w:color w:val="000000"/>
                <w:sz w:val="22"/>
                <w:szCs w:val="22"/>
              </w:rPr>
              <w:t>0</w:t>
            </w:r>
            <w:r>
              <w:rPr>
                <w:rFonts w:eastAsia="Times New Roman"/>
                <w:color w:val="000000"/>
                <w:sz w:val="22"/>
                <w:szCs w:val="22"/>
              </w:rPr>
              <w:t xml:space="preserve"> – 80 </w:t>
            </w:r>
          </w:p>
        </w:tc>
        <w:tc>
          <w:tcPr>
            <w:tcW w:w="1434" w:type="dxa"/>
            <w:noWrap/>
            <w:hideMark/>
          </w:tcPr>
          <w:p w14:paraId="7AEE4D26" w14:textId="77777777" w:rsidR="004164EC" w:rsidRPr="0046767B" w:rsidRDefault="004164EC" w:rsidP="006C3353">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rPr>
            </w:pPr>
            <w:r>
              <w:rPr>
                <w:rFonts w:eastAsia="Times New Roman"/>
                <w:color w:val="000000"/>
                <w:sz w:val="22"/>
                <w:szCs w:val="22"/>
              </w:rPr>
              <w:t xml:space="preserve">5 – </w:t>
            </w:r>
            <w:r w:rsidRPr="0046767B">
              <w:rPr>
                <w:rFonts w:eastAsia="Times New Roman"/>
                <w:color w:val="000000"/>
                <w:sz w:val="22"/>
                <w:szCs w:val="22"/>
              </w:rPr>
              <w:t>1</w:t>
            </w:r>
            <w:r>
              <w:rPr>
                <w:rFonts w:eastAsia="Times New Roman"/>
                <w:color w:val="000000"/>
                <w:sz w:val="22"/>
                <w:szCs w:val="22"/>
              </w:rPr>
              <w:t>5</w:t>
            </w:r>
          </w:p>
        </w:tc>
      </w:tr>
      <w:tr w:rsidR="004164EC" w:rsidRPr="0046767B" w14:paraId="4040042A" w14:textId="77777777" w:rsidTr="004164EC">
        <w:trPr>
          <w:cnfStyle w:val="010000000000" w:firstRow="0" w:lastRow="1"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5" w:type="dxa"/>
            <w:noWrap/>
            <w:hideMark/>
          </w:tcPr>
          <w:p w14:paraId="1C4E9376" w14:textId="0EA33E80" w:rsidR="004164EC" w:rsidRPr="0046767B" w:rsidRDefault="004164EC" w:rsidP="006C3353">
            <w:pPr>
              <w:jc w:val="right"/>
              <w:rPr>
                <w:rFonts w:eastAsia="Times New Roman"/>
                <w:color w:val="000000"/>
                <w:sz w:val="22"/>
                <w:szCs w:val="22"/>
              </w:rPr>
            </w:pPr>
            <w:r>
              <w:rPr>
                <w:rFonts w:eastAsia="Times New Roman"/>
                <w:sz w:val="22"/>
                <w:szCs w:val="22"/>
              </w:rPr>
              <w:t>Total:</w:t>
            </w:r>
          </w:p>
        </w:tc>
        <w:tc>
          <w:tcPr>
            <w:tcW w:w="1626" w:type="dxa"/>
            <w:noWrap/>
            <w:hideMark/>
          </w:tcPr>
          <w:p w14:paraId="731D04CD" w14:textId="55192DA3" w:rsidR="004164EC" w:rsidRPr="0046767B" w:rsidRDefault="004164EC" w:rsidP="006C3353">
            <w:pPr>
              <w:jc w:val="right"/>
              <w:cnfStyle w:val="010000000000" w:firstRow="0" w:lastRow="1" w:firstColumn="0" w:lastColumn="0" w:oddVBand="0" w:evenVBand="0" w:oddHBand="0" w:evenHBand="0" w:firstRowFirstColumn="0" w:firstRowLastColumn="0" w:lastRowFirstColumn="0" w:lastRowLastColumn="0"/>
              <w:rPr>
                <w:rFonts w:eastAsia="Times New Roman"/>
                <w:color w:val="000000"/>
                <w:sz w:val="22"/>
                <w:szCs w:val="22"/>
              </w:rPr>
            </w:pPr>
            <w:r>
              <w:rPr>
                <w:rFonts w:eastAsia="Times New Roman"/>
                <w:color w:val="000000"/>
                <w:sz w:val="22"/>
                <w:szCs w:val="22"/>
              </w:rPr>
              <w:t xml:space="preserve">40 – 120 </w:t>
            </w:r>
          </w:p>
        </w:tc>
        <w:tc>
          <w:tcPr>
            <w:tcW w:w="1434" w:type="dxa"/>
            <w:noWrap/>
            <w:hideMark/>
          </w:tcPr>
          <w:p w14:paraId="3B4E2722" w14:textId="77777777" w:rsidR="004164EC" w:rsidRPr="0046767B" w:rsidRDefault="004164EC" w:rsidP="006C3353">
            <w:pPr>
              <w:jc w:val="right"/>
              <w:cnfStyle w:val="010000000000" w:firstRow="0" w:lastRow="1" w:firstColumn="0" w:lastColumn="0" w:oddVBand="0" w:evenVBand="0" w:oddHBand="0" w:evenHBand="0" w:firstRowFirstColumn="0" w:firstRowLastColumn="0" w:lastRowFirstColumn="0" w:lastRowLastColumn="0"/>
              <w:rPr>
                <w:rFonts w:eastAsia="Times New Roman"/>
                <w:color w:val="000000"/>
                <w:sz w:val="22"/>
                <w:szCs w:val="22"/>
              </w:rPr>
            </w:pPr>
            <w:r>
              <w:rPr>
                <w:rFonts w:eastAsia="Times New Roman"/>
                <w:color w:val="000000"/>
                <w:sz w:val="22"/>
                <w:szCs w:val="22"/>
              </w:rPr>
              <w:t xml:space="preserve">8 – </w:t>
            </w:r>
            <w:r w:rsidRPr="0046767B">
              <w:rPr>
                <w:rFonts w:eastAsia="Times New Roman"/>
                <w:color w:val="000000"/>
                <w:sz w:val="22"/>
                <w:szCs w:val="22"/>
              </w:rPr>
              <w:t>2</w:t>
            </w:r>
            <w:r>
              <w:rPr>
                <w:rFonts w:eastAsia="Times New Roman"/>
                <w:color w:val="000000"/>
                <w:sz w:val="22"/>
                <w:szCs w:val="22"/>
              </w:rPr>
              <w:t>4</w:t>
            </w:r>
          </w:p>
        </w:tc>
      </w:tr>
    </w:tbl>
    <w:p w14:paraId="74DC06C5" w14:textId="47DBDC2E" w:rsidR="0046767B" w:rsidRPr="00742240" w:rsidRDefault="07119879" w:rsidP="00742240">
      <w:pPr>
        <w:pStyle w:val="Heading1"/>
      </w:pPr>
      <w:r w:rsidRPr="00742240">
        <w:t>Annual Security Scanning Cost</w:t>
      </w:r>
    </w:p>
    <w:p w14:paraId="6F400BCF" w14:textId="21850769" w:rsidR="0046767B" w:rsidRDefault="0A767049" w:rsidP="7070CC66">
      <w:r>
        <w:t>All active Subscriber Websites (SWS) will be scanned by the DAST Qualys Web Application Scanner or the SAST Checkmarx Source Code Scanner on an annual basis. The SWS will be scanned either at:</w:t>
      </w:r>
    </w:p>
    <w:p w14:paraId="719C25A2" w14:textId="4B330E36" w:rsidR="35DEAE25" w:rsidRDefault="3CD4AD67" w:rsidP="35DEAE25">
      <w:pPr>
        <w:pStyle w:val="ListParagraph"/>
        <w:numPr>
          <w:ilvl w:val="0"/>
          <w:numId w:val="1"/>
        </w:numPr>
        <w:rPr>
          <w:rFonts w:eastAsia="Calibri"/>
        </w:rPr>
      </w:pPr>
      <w:r w:rsidRPr="3CD4AD67">
        <w:rPr>
          <w:rFonts w:eastAsia="Calibri"/>
        </w:rPr>
        <w:t>Active development Phase (e.g., Developer request scan, SQA testing submittal, etc.) or</w:t>
      </w:r>
    </w:p>
    <w:p w14:paraId="7DD47835" w14:textId="2EB217EF" w:rsidR="35DEAE25" w:rsidRDefault="0A767049" w:rsidP="35DEAE25">
      <w:pPr>
        <w:pStyle w:val="ListParagraph"/>
        <w:numPr>
          <w:ilvl w:val="0"/>
          <w:numId w:val="1"/>
        </w:numPr>
        <w:rPr>
          <w:rFonts w:eastAsia="Calibri"/>
        </w:rPr>
      </w:pPr>
      <w:r w:rsidRPr="0A767049">
        <w:rPr>
          <w:rFonts w:eastAsia="Calibri"/>
        </w:rPr>
        <w:t xml:space="preserve">In </w:t>
      </w:r>
      <w:r w:rsidR="004164EC">
        <w:rPr>
          <w:rFonts w:eastAsia="Calibri"/>
        </w:rPr>
        <w:t>Jan-Feb.</w:t>
      </w:r>
      <w:r w:rsidRPr="0A767049">
        <w:rPr>
          <w:rFonts w:eastAsia="Calibri"/>
        </w:rPr>
        <w:t xml:space="preserve"> time frame if there is no planned active development for the year.</w:t>
      </w:r>
    </w:p>
    <w:p w14:paraId="55933662" w14:textId="4CA5C709" w:rsidR="35DEAE25" w:rsidRDefault="35DEAE25" w:rsidP="35DEAE25">
      <w:pPr>
        <w:rPr>
          <w:rFonts w:eastAsia="Calibri"/>
        </w:rPr>
      </w:pPr>
    </w:p>
    <w:p w14:paraId="1683987E" w14:textId="47A76478" w:rsidR="35DEAE25" w:rsidRDefault="4EA44884" w:rsidP="0A767049">
      <w:pPr>
        <w:rPr>
          <w:rFonts w:eastAsia="Calibri"/>
        </w:rPr>
      </w:pPr>
      <w:r w:rsidRPr="4EA44884">
        <w:rPr>
          <w:rFonts w:eastAsia="Calibri"/>
        </w:rPr>
        <w:t>All active SWS need to budget for the annual scans (1 – 4+ SQA hours avg.) and developer costs to remediate the vulnerabilities (0 – 20+ development hours avg.).</w:t>
      </w:r>
    </w:p>
    <w:p w14:paraId="55F4C3F1" w14:textId="6DDE49AC" w:rsidR="35DEAE25" w:rsidRDefault="35DEAE25" w:rsidP="35DEAE25">
      <w:pPr>
        <w:rPr>
          <w:rFonts w:eastAsia="Calibri"/>
        </w:rPr>
      </w:pPr>
    </w:p>
    <w:tbl>
      <w:tblPr>
        <w:tblStyle w:val="GridTable1Light"/>
        <w:tblW w:w="8515" w:type="dxa"/>
        <w:tblLook w:val="04A0" w:firstRow="1" w:lastRow="0" w:firstColumn="1" w:lastColumn="0" w:noHBand="0" w:noVBand="1"/>
      </w:tblPr>
      <w:tblGrid>
        <w:gridCol w:w="2155"/>
        <w:gridCol w:w="2270"/>
        <w:gridCol w:w="1275"/>
        <w:gridCol w:w="1360"/>
        <w:gridCol w:w="1455"/>
      </w:tblGrid>
      <w:tr w:rsidR="004164EC" w14:paraId="18B36C60" w14:textId="77777777" w:rsidTr="004164EC">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55" w:type="dxa"/>
            <w:shd w:val="clear" w:color="auto" w:fill="D9E2F3" w:themeFill="accent1" w:themeFillTint="33"/>
          </w:tcPr>
          <w:p w14:paraId="063735D6" w14:textId="77777777" w:rsidR="004164EC" w:rsidRDefault="004164EC" w:rsidP="7070CC66">
            <w:pPr>
              <w:rPr>
                <w:rFonts w:eastAsia="Times New Roman"/>
                <w:b w:val="0"/>
                <w:bCs w:val="0"/>
                <w:color w:val="000000" w:themeColor="text1"/>
                <w:sz w:val="22"/>
                <w:szCs w:val="22"/>
              </w:rPr>
            </w:pPr>
            <w:r w:rsidRPr="15DCE639">
              <w:rPr>
                <w:rFonts w:eastAsia="Times New Roman"/>
                <w:color w:val="000000" w:themeColor="text1"/>
                <w:sz w:val="22"/>
                <w:szCs w:val="22"/>
              </w:rPr>
              <w:t>SSDF Requirement</w:t>
            </w:r>
          </w:p>
          <w:p w14:paraId="23B458FC" w14:textId="0F1908B2" w:rsidR="004164EC" w:rsidRDefault="004164EC" w:rsidP="7070CC66">
            <w:pPr>
              <w:rPr>
                <w:rFonts w:eastAsia="Times New Roman"/>
                <w:color w:val="000000" w:themeColor="text1"/>
                <w:sz w:val="22"/>
                <w:szCs w:val="22"/>
              </w:rPr>
            </w:pPr>
            <w:r w:rsidRPr="27A84011">
              <w:rPr>
                <w:rFonts w:eastAsia="Times New Roman"/>
                <w:color w:val="000000" w:themeColor="text1"/>
                <w:sz w:val="22"/>
                <w:szCs w:val="22"/>
              </w:rPr>
              <w:t>Qualys/Checkmarx</w:t>
            </w:r>
          </w:p>
        </w:tc>
        <w:tc>
          <w:tcPr>
            <w:tcW w:w="2270" w:type="dxa"/>
            <w:shd w:val="clear" w:color="auto" w:fill="D9E2F3" w:themeFill="accent1" w:themeFillTint="33"/>
          </w:tcPr>
          <w:p w14:paraId="13282968" w14:textId="336118C2" w:rsidR="004164EC" w:rsidRDefault="004164EC" w:rsidP="7070CC66">
            <w:pPr>
              <w:jc w:val="center"/>
              <w:cnfStyle w:val="100000000000" w:firstRow="1" w:lastRow="0" w:firstColumn="0" w:lastColumn="0" w:oddVBand="0" w:evenVBand="0" w:oddHBand="0" w:evenHBand="0" w:firstRowFirstColumn="0" w:firstRowLastColumn="0" w:lastRowFirstColumn="0" w:lastRowLastColumn="0"/>
              <w:rPr>
                <w:rFonts w:eastAsia="Times New Roman"/>
                <w:color w:val="000000" w:themeColor="text1"/>
                <w:sz w:val="22"/>
                <w:szCs w:val="22"/>
              </w:rPr>
            </w:pPr>
            <w:r w:rsidRPr="7070CC66">
              <w:rPr>
                <w:rFonts w:eastAsia="Times New Roman"/>
                <w:color w:val="000000" w:themeColor="text1"/>
                <w:sz w:val="22"/>
                <w:szCs w:val="22"/>
              </w:rPr>
              <w:t>Description</w:t>
            </w:r>
          </w:p>
        </w:tc>
        <w:tc>
          <w:tcPr>
            <w:tcW w:w="1275" w:type="dxa"/>
            <w:shd w:val="clear" w:color="auto" w:fill="D9E2F3" w:themeFill="accent1" w:themeFillTint="33"/>
          </w:tcPr>
          <w:p w14:paraId="0223B3AA" w14:textId="77777777" w:rsidR="004164EC" w:rsidRDefault="004164EC" w:rsidP="7070CC66">
            <w:pPr>
              <w:jc w:val="center"/>
              <w:cnfStyle w:val="100000000000" w:firstRow="1" w:lastRow="0" w:firstColumn="0" w:lastColumn="0" w:oddVBand="0" w:evenVBand="0" w:oddHBand="0" w:evenHBand="0" w:firstRowFirstColumn="0" w:firstRowLastColumn="0" w:lastRowFirstColumn="0" w:lastRowLastColumn="0"/>
              <w:rPr>
                <w:rFonts w:eastAsia="Times New Roman"/>
                <w:color w:val="000000" w:themeColor="text1"/>
                <w:sz w:val="22"/>
                <w:szCs w:val="22"/>
              </w:rPr>
            </w:pPr>
            <w:r w:rsidRPr="7070CC66">
              <w:rPr>
                <w:rFonts w:eastAsia="Times New Roman"/>
                <w:color w:val="000000" w:themeColor="text1"/>
                <w:sz w:val="22"/>
                <w:szCs w:val="22"/>
              </w:rPr>
              <w:t>Required</w:t>
            </w:r>
          </w:p>
        </w:tc>
        <w:tc>
          <w:tcPr>
            <w:tcW w:w="1360" w:type="dxa"/>
            <w:shd w:val="clear" w:color="auto" w:fill="D9E2F3" w:themeFill="accent1" w:themeFillTint="33"/>
          </w:tcPr>
          <w:p w14:paraId="5D973AD0" w14:textId="16B325C2" w:rsidR="004164EC" w:rsidRDefault="004164EC" w:rsidP="7070CC66">
            <w:pPr>
              <w:jc w:val="center"/>
              <w:cnfStyle w:val="100000000000" w:firstRow="1" w:lastRow="0" w:firstColumn="0" w:lastColumn="0" w:oddVBand="0" w:evenVBand="0" w:oddHBand="0" w:evenHBand="0" w:firstRowFirstColumn="0" w:firstRowLastColumn="0" w:lastRowFirstColumn="0" w:lastRowLastColumn="0"/>
              <w:rPr>
                <w:rFonts w:eastAsia="Times New Roman"/>
                <w:color w:val="000000" w:themeColor="text1"/>
                <w:sz w:val="22"/>
                <w:szCs w:val="22"/>
              </w:rPr>
            </w:pPr>
            <w:r>
              <w:rPr>
                <w:rFonts w:eastAsia="Times New Roman"/>
                <w:color w:val="000000" w:themeColor="text1"/>
                <w:sz w:val="22"/>
                <w:szCs w:val="22"/>
              </w:rPr>
              <w:t>Estimated Labor Range (Hours)</w:t>
            </w:r>
          </w:p>
        </w:tc>
        <w:tc>
          <w:tcPr>
            <w:tcW w:w="1455" w:type="dxa"/>
            <w:shd w:val="clear" w:color="auto" w:fill="D9E2F3" w:themeFill="accent1" w:themeFillTint="33"/>
          </w:tcPr>
          <w:p w14:paraId="046066A8" w14:textId="77777777" w:rsidR="004164EC" w:rsidRDefault="004164EC" w:rsidP="7070CC66">
            <w:pPr>
              <w:jc w:val="center"/>
              <w:cnfStyle w:val="100000000000" w:firstRow="1" w:lastRow="0" w:firstColumn="0" w:lastColumn="0" w:oddVBand="0" w:evenVBand="0" w:oddHBand="0" w:evenHBand="0" w:firstRowFirstColumn="0" w:firstRowLastColumn="0" w:lastRowFirstColumn="0" w:lastRowLastColumn="0"/>
              <w:rPr>
                <w:rFonts w:eastAsia="Times New Roman"/>
                <w:color w:val="000000" w:themeColor="text1"/>
                <w:sz w:val="22"/>
                <w:szCs w:val="22"/>
              </w:rPr>
            </w:pPr>
            <w:r w:rsidRPr="7070CC66">
              <w:rPr>
                <w:rFonts w:eastAsia="Times New Roman"/>
                <w:color w:val="000000" w:themeColor="text1"/>
                <w:sz w:val="22"/>
                <w:szCs w:val="22"/>
              </w:rPr>
              <w:t>Frequency</w:t>
            </w:r>
          </w:p>
        </w:tc>
      </w:tr>
      <w:tr w:rsidR="004164EC" w14:paraId="70EC6393" w14:textId="77777777" w:rsidTr="004164EC">
        <w:trPr>
          <w:trHeight w:val="300"/>
        </w:trPr>
        <w:tc>
          <w:tcPr>
            <w:cnfStyle w:val="001000000000" w:firstRow="0" w:lastRow="0" w:firstColumn="1" w:lastColumn="0" w:oddVBand="0" w:evenVBand="0" w:oddHBand="0" w:evenHBand="0" w:firstRowFirstColumn="0" w:firstRowLastColumn="0" w:lastRowFirstColumn="0" w:lastRowLastColumn="0"/>
            <w:tcW w:w="2155" w:type="dxa"/>
          </w:tcPr>
          <w:p w14:paraId="5598B6F1" w14:textId="188552F7" w:rsidR="004164EC" w:rsidRDefault="004164EC" w:rsidP="003C0DEB">
            <w:r w:rsidRPr="0A767049">
              <w:rPr>
                <w:rFonts w:eastAsia="Times New Roman"/>
                <w:color w:val="000000" w:themeColor="text1"/>
                <w:sz w:val="22"/>
                <w:szCs w:val="22"/>
              </w:rPr>
              <w:t>Scans by SQA</w:t>
            </w:r>
          </w:p>
        </w:tc>
        <w:tc>
          <w:tcPr>
            <w:tcW w:w="2270" w:type="dxa"/>
          </w:tcPr>
          <w:p w14:paraId="5EAF105E" w14:textId="2F9B051E" w:rsidR="004164EC" w:rsidRDefault="004164EC" w:rsidP="003C0DEB">
            <w:pPr>
              <w:cnfStyle w:val="000000000000" w:firstRow="0" w:lastRow="0" w:firstColumn="0" w:lastColumn="0" w:oddVBand="0" w:evenVBand="0" w:oddHBand="0" w:evenHBand="0" w:firstRowFirstColumn="0" w:firstRowLastColumn="0" w:lastRowFirstColumn="0" w:lastRowLastColumn="0"/>
            </w:pPr>
            <w:r w:rsidRPr="0A767049">
              <w:rPr>
                <w:rFonts w:eastAsia="Times New Roman"/>
                <w:color w:val="000000" w:themeColor="text1"/>
                <w:sz w:val="22"/>
                <w:szCs w:val="22"/>
              </w:rPr>
              <w:t>For active SWS</w:t>
            </w:r>
          </w:p>
        </w:tc>
        <w:tc>
          <w:tcPr>
            <w:tcW w:w="1275" w:type="dxa"/>
          </w:tcPr>
          <w:p w14:paraId="7D4575B6" w14:textId="77777777" w:rsidR="004164EC" w:rsidRDefault="004164EC" w:rsidP="003C0DEB">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22"/>
                <w:szCs w:val="22"/>
              </w:rPr>
            </w:pPr>
            <w:r w:rsidRPr="7070CC66">
              <w:rPr>
                <w:rFonts w:eastAsia="Times New Roman"/>
                <w:color w:val="000000" w:themeColor="text1"/>
                <w:sz w:val="22"/>
                <w:szCs w:val="22"/>
              </w:rPr>
              <w:t>Yes</w:t>
            </w:r>
          </w:p>
        </w:tc>
        <w:tc>
          <w:tcPr>
            <w:tcW w:w="1360" w:type="dxa"/>
          </w:tcPr>
          <w:p w14:paraId="6CC1C91E" w14:textId="2C811A9F" w:rsidR="004164EC" w:rsidRDefault="004164EC" w:rsidP="003C0DEB">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22"/>
                <w:szCs w:val="22"/>
              </w:rPr>
            </w:pPr>
            <w:r w:rsidRPr="4EA44884">
              <w:rPr>
                <w:rFonts w:eastAsia="Times New Roman"/>
                <w:color w:val="000000" w:themeColor="text1"/>
                <w:sz w:val="22"/>
                <w:szCs w:val="22"/>
              </w:rPr>
              <w:t>1 – 4+</w:t>
            </w:r>
          </w:p>
        </w:tc>
        <w:tc>
          <w:tcPr>
            <w:tcW w:w="1455" w:type="dxa"/>
          </w:tcPr>
          <w:p w14:paraId="614D636E" w14:textId="77777777" w:rsidR="004164EC" w:rsidRDefault="004164EC" w:rsidP="003C0DEB">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22"/>
                <w:szCs w:val="22"/>
              </w:rPr>
            </w:pPr>
            <w:r w:rsidRPr="35DEAE25">
              <w:rPr>
                <w:rFonts w:eastAsia="Times New Roman"/>
                <w:color w:val="000000" w:themeColor="text1"/>
                <w:sz w:val="22"/>
                <w:szCs w:val="22"/>
              </w:rPr>
              <w:t>Annual Scan</w:t>
            </w:r>
          </w:p>
        </w:tc>
      </w:tr>
      <w:tr w:rsidR="004164EC" w14:paraId="5AB45B52" w14:textId="77777777" w:rsidTr="004164EC">
        <w:trPr>
          <w:trHeight w:val="300"/>
        </w:trPr>
        <w:tc>
          <w:tcPr>
            <w:cnfStyle w:val="001000000000" w:firstRow="0" w:lastRow="0" w:firstColumn="1" w:lastColumn="0" w:oddVBand="0" w:evenVBand="0" w:oddHBand="0" w:evenHBand="0" w:firstRowFirstColumn="0" w:firstRowLastColumn="0" w:lastRowFirstColumn="0" w:lastRowLastColumn="0"/>
            <w:tcW w:w="2155" w:type="dxa"/>
          </w:tcPr>
          <w:p w14:paraId="7DC69913" w14:textId="02950911" w:rsidR="004164EC" w:rsidRDefault="004164EC" w:rsidP="7070CC66">
            <w:r w:rsidRPr="0A767049">
              <w:rPr>
                <w:rFonts w:eastAsia="Times New Roman"/>
                <w:color w:val="000000" w:themeColor="text1"/>
                <w:sz w:val="22"/>
                <w:szCs w:val="22"/>
              </w:rPr>
              <w:t>Remediation by Developer</w:t>
            </w:r>
          </w:p>
        </w:tc>
        <w:tc>
          <w:tcPr>
            <w:tcW w:w="2270" w:type="dxa"/>
          </w:tcPr>
          <w:p w14:paraId="5E897125" w14:textId="766C1707" w:rsidR="004164EC" w:rsidRDefault="004164EC" w:rsidP="7070CC66">
            <w:pPr>
              <w:cnfStyle w:val="000000000000" w:firstRow="0" w:lastRow="0" w:firstColumn="0" w:lastColumn="0" w:oddVBand="0" w:evenVBand="0" w:oddHBand="0" w:evenHBand="0" w:firstRowFirstColumn="0" w:firstRowLastColumn="0" w:lastRowFirstColumn="0" w:lastRowLastColumn="0"/>
            </w:pPr>
            <w:r w:rsidRPr="0A767049">
              <w:rPr>
                <w:rFonts w:eastAsia="Times New Roman"/>
                <w:color w:val="000000" w:themeColor="text1"/>
                <w:sz w:val="22"/>
                <w:szCs w:val="22"/>
              </w:rPr>
              <w:t>For active SWS</w:t>
            </w:r>
          </w:p>
        </w:tc>
        <w:tc>
          <w:tcPr>
            <w:tcW w:w="1275" w:type="dxa"/>
          </w:tcPr>
          <w:p w14:paraId="1D11DE98" w14:textId="77777777" w:rsidR="004164EC" w:rsidRDefault="004164EC" w:rsidP="7070CC66">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22"/>
                <w:szCs w:val="22"/>
              </w:rPr>
            </w:pPr>
            <w:r w:rsidRPr="7070CC66">
              <w:rPr>
                <w:rFonts w:eastAsia="Times New Roman"/>
                <w:color w:val="000000" w:themeColor="text1"/>
                <w:sz w:val="22"/>
                <w:szCs w:val="22"/>
              </w:rPr>
              <w:t>Yes</w:t>
            </w:r>
          </w:p>
        </w:tc>
        <w:tc>
          <w:tcPr>
            <w:tcW w:w="1360" w:type="dxa"/>
          </w:tcPr>
          <w:p w14:paraId="566DEA59" w14:textId="380B7705" w:rsidR="004164EC" w:rsidRDefault="004164EC" w:rsidP="49ACDF72">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22"/>
                <w:szCs w:val="22"/>
              </w:rPr>
            </w:pPr>
            <w:r w:rsidRPr="4EA44884">
              <w:rPr>
                <w:rFonts w:eastAsia="Times New Roman"/>
                <w:color w:val="000000" w:themeColor="text1"/>
                <w:sz w:val="22"/>
                <w:szCs w:val="22"/>
              </w:rPr>
              <w:t>0 – 20+</w:t>
            </w:r>
          </w:p>
        </w:tc>
        <w:tc>
          <w:tcPr>
            <w:tcW w:w="1455" w:type="dxa"/>
          </w:tcPr>
          <w:p w14:paraId="2D151524" w14:textId="0F1FF0B2" w:rsidR="004164EC" w:rsidRDefault="004164EC" w:rsidP="7070CC66">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22"/>
                <w:szCs w:val="22"/>
              </w:rPr>
            </w:pPr>
            <w:r>
              <w:rPr>
                <w:rFonts w:eastAsia="Times New Roman"/>
                <w:color w:val="000000" w:themeColor="text1"/>
                <w:sz w:val="22"/>
                <w:szCs w:val="22"/>
              </w:rPr>
              <w:t>Remediation</w:t>
            </w:r>
          </w:p>
        </w:tc>
      </w:tr>
    </w:tbl>
    <w:p w14:paraId="12009AE0" w14:textId="1C207BBE" w:rsidR="0046767B" w:rsidRDefault="003E27F9" w:rsidP="00742240">
      <w:pPr>
        <w:pStyle w:val="Heading1"/>
      </w:pPr>
      <w:r>
        <w:lastRenderedPageBreak/>
        <w:t xml:space="preserve">R&amp;D </w:t>
      </w:r>
      <w:r w:rsidR="15DCE639">
        <w:t>Development</w:t>
      </w:r>
      <w:r>
        <w:t xml:space="preserve"> Remediation</w:t>
      </w:r>
      <w:r w:rsidR="15DCE639">
        <w:t xml:space="preserve"> Costs</w:t>
      </w:r>
    </w:p>
    <w:p w14:paraId="630EDA67" w14:textId="7F1C27C0" w:rsidR="006C4CCE" w:rsidRPr="0083303C" w:rsidRDefault="0003640D" w:rsidP="00F11E22">
      <w:r>
        <w:t>The</w:t>
      </w:r>
      <w:r w:rsidR="00080FE7">
        <w:t xml:space="preserve"> following </w:t>
      </w:r>
      <w:r>
        <w:t>costs are dependent on</w:t>
      </w:r>
      <w:r w:rsidR="0038464C">
        <w:t xml:space="preserve"> software complexity, schedule,</w:t>
      </w:r>
      <w:r>
        <w:t xml:space="preserve"> </w:t>
      </w:r>
      <w:r w:rsidR="0038464C">
        <w:t xml:space="preserve">and </w:t>
      </w:r>
      <w:r>
        <w:t>labor rates</w:t>
      </w:r>
      <w:r w:rsidR="00972D27">
        <w:t xml:space="preserve">. </w:t>
      </w:r>
      <w:r w:rsidR="00F11E22">
        <w:t>The actual cost and time impacts will vary depending on the application</w:t>
      </w:r>
      <w:r w:rsidR="006C4CCE">
        <w:t xml:space="preserve"> and </w:t>
      </w:r>
      <w:r w:rsidR="00F11E22">
        <w:t>should be adjusted as appropriate.</w:t>
      </w:r>
      <w:r w:rsidR="0071245B">
        <w:t xml:space="preserve"> </w:t>
      </w:r>
      <w:r w:rsidR="00080FE7">
        <w:t xml:space="preserve">The </w:t>
      </w:r>
      <w:r w:rsidR="0083303C">
        <w:t xml:space="preserve">software deliverable </w:t>
      </w:r>
      <w:r w:rsidR="00080FE7">
        <w:t>project cost related to these activities are not associated with SQA’s costs.</w:t>
      </w:r>
      <w:r w:rsidR="0083303C">
        <w:t xml:space="preserve"> </w:t>
      </w:r>
      <w:r w:rsidR="00E80423" w:rsidRPr="0083303C">
        <w:t>All items in the tables below are required in 202</w:t>
      </w:r>
      <w:r w:rsidR="004164EC">
        <w:t>5</w:t>
      </w:r>
      <w:r w:rsidR="00E80423" w:rsidRPr="0083303C">
        <w:t>.</w:t>
      </w:r>
    </w:p>
    <w:p w14:paraId="2C069DFA" w14:textId="77777777" w:rsidR="00073151" w:rsidRDefault="00073151" w:rsidP="00073151">
      <w:pPr>
        <w:pStyle w:val="Heading2"/>
      </w:pPr>
      <w:r>
        <w:t>Web Applications</w:t>
      </w:r>
    </w:p>
    <w:p w14:paraId="14E74728" w14:textId="526FAF5A" w:rsidR="00073151" w:rsidRDefault="27A84011" w:rsidP="00073151">
      <w:pPr>
        <w:keepNext/>
      </w:pPr>
      <w:r w:rsidRPr="27A84011">
        <w:rPr>
          <w:b/>
          <w:bCs/>
        </w:rPr>
        <w:t>Estimated 202</w:t>
      </w:r>
      <w:r w:rsidR="004164EC">
        <w:rPr>
          <w:b/>
          <w:bCs/>
        </w:rPr>
        <w:t>5</w:t>
      </w:r>
      <w:r w:rsidRPr="27A84011">
        <w:rPr>
          <w:b/>
          <w:bCs/>
        </w:rPr>
        <w:t xml:space="preserve"> </w:t>
      </w:r>
      <w:r w:rsidR="003E27F9">
        <w:rPr>
          <w:b/>
          <w:bCs/>
        </w:rPr>
        <w:t>Software</w:t>
      </w:r>
      <w:r w:rsidR="003E27F9" w:rsidRPr="27A84011">
        <w:rPr>
          <w:b/>
          <w:bCs/>
        </w:rPr>
        <w:t xml:space="preserve"> Develop</w:t>
      </w:r>
      <w:r w:rsidR="003E27F9">
        <w:rPr>
          <w:b/>
          <w:bCs/>
        </w:rPr>
        <w:t>er</w:t>
      </w:r>
      <w:r w:rsidR="003E27F9" w:rsidRPr="27A84011">
        <w:rPr>
          <w:b/>
          <w:bCs/>
        </w:rPr>
        <w:t xml:space="preserve"> </w:t>
      </w:r>
      <w:r w:rsidRPr="27A84011">
        <w:rPr>
          <w:b/>
          <w:bCs/>
        </w:rPr>
        <w:t>Labor</w:t>
      </w:r>
      <w:r w:rsidR="003E27F9">
        <w:rPr>
          <w:b/>
          <w:bCs/>
        </w:rPr>
        <w:t xml:space="preserve"> Planned For</w:t>
      </w:r>
    </w:p>
    <w:tbl>
      <w:tblPr>
        <w:tblStyle w:val="GridTable1Light"/>
        <w:tblW w:w="8016" w:type="dxa"/>
        <w:tblCellMar>
          <w:top w:w="43" w:type="dxa"/>
          <w:bottom w:w="43" w:type="dxa"/>
        </w:tblCellMar>
        <w:tblLook w:val="04E0" w:firstRow="1" w:lastRow="1" w:firstColumn="1" w:lastColumn="0" w:noHBand="0" w:noVBand="1"/>
      </w:tblPr>
      <w:tblGrid>
        <w:gridCol w:w="3775"/>
        <w:gridCol w:w="2351"/>
        <w:gridCol w:w="1890"/>
      </w:tblGrid>
      <w:tr w:rsidR="004164EC" w:rsidRPr="00514BCB" w14:paraId="1C958493" w14:textId="77777777" w:rsidTr="004164EC">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775" w:type="dxa"/>
            <w:shd w:val="clear" w:color="auto" w:fill="D9E2F3" w:themeFill="accent1" w:themeFillTint="33"/>
            <w:noWrap/>
            <w:hideMark/>
          </w:tcPr>
          <w:p w14:paraId="07A17A03" w14:textId="77777777" w:rsidR="004164EC" w:rsidRPr="00514BCB" w:rsidRDefault="004164EC" w:rsidP="002133EC">
            <w:pPr>
              <w:keepNext/>
              <w:rPr>
                <w:rFonts w:eastAsia="Times New Roman"/>
                <w:color w:val="000000"/>
                <w:sz w:val="22"/>
                <w:szCs w:val="22"/>
              </w:rPr>
            </w:pPr>
            <w:r>
              <w:rPr>
                <w:rFonts w:eastAsia="Times New Roman"/>
                <w:color w:val="000000"/>
                <w:sz w:val="22"/>
                <w:szCs w:val="22"/>
              </w:rPr>
              <w:t>SSDF Requirement</w:t>
            </w:r>
          </w:p>
        </w:tc>
        <w:tc>
          <w:tcPr>
            <w:tcW w:w="2351" w:type="dxa"/>
            <w:shd w:val="clear" w:color="auto" w:fill="D9E2F3" w:themeFill="accent1" w:themeFillTint="33"/>
            <w:noWrap/>
            <w:hideMark/>
          </w:tcPr>
          <w:p w14:paraId="2067A1D2" w14:textId="77777777" w:rsidR="004164EC" w:rsidRPr="00514BCB" w:rsidRDefault="004164EC" w:rsidP="002133EC">
            <w:pPr>
              <w:keepNext/>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22"/>
                <w:szCs w:val="22"/>
              </w:rPr>
            </w:pPr>
            <w:r>
              <w:rPr>
                <w:rFonts w:eastAsia="Times New Roman"/>
                <w:color w:val="000000"/>
                <w:sz w:val="22"/>
                <w:szCs w:val="22"/>
              </w:rPr>
              <w:t>Estimated Labor Range</w:t>
            </w:r>
            <w:r>
              <w:rPr>
                <w:rFonts w:eastAsia="Times New Roman"/>
                <w:color w:val="000000"/>
                <w:sz w:val="22"/>
                <w:szCs w:val="22"/>
              </w:rPr>
              <w:br/>
              <w:t>(Hours)</w:t>
            </w:r>
          </w:p>
        </w:tc>
        <w:tc>
          <w:tcPr>
            <w:tcW w:w="1890" w:type="dxa"/>
            <w:shd w:val="clear" w:color="auto" w:fill="D9E2F3" w:themeFill="accent1" w:themeFillTint="33"/>
            <w:noWrap/>
            <w:hideMark/>
          </w:tcPr>
          <w:p w14:paraId="42B7B487" w14:textId="7438B515" w:rsidR="004164EC" w:rsidRPr="00514BCB" w:rsidRDefault="004164EC" w:rsidP="002133EC">
            <w:pPr>
              <w:keepNext/>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22"/>
                <w:szCs w:val="22"/>
              </w:rPr>
            </w:pPr>
            <w:r w:rsidRPr="0046767B">
              <w:rPr>
                <w:rFonts w:eastAsia="Times New Roman"/>
                <w:color w:val="000000"/>
                <w:sz w:val="22"/>
                <w:szCs w:val="22"/>
              </w:rPr>
              <w:t xml:space="preserve">Calendar Time </w:t>
            </w:r>
            <w:r>
              <w:rPr>
                <w:rFonts w:eastAsia="Times New Roman"/>
                <w:color w:val="000000"/>
                <w:sz w:val="22"/>
                <w:szCs w:val="22"/>
              </w:rPr>
              <w:br/>
            </w:r>
            <w:r w:rsidRPr="0046767B">
              <w:rPr>
                <w:rFonts w:eastAsia="Times New Roman"/>
                <w:color w:val="000000"/>
                <w:sz w:val="22"/>
                <w:szCs w:val="22"/>
              </w:rPr>
              <w:t>(</w:t>
            </w:r>
            <w:r>
              <w:rPr>
                <w:rFonts w:eastAsia="Times New Roman"/>
                <w:color w:val="000000"/>
                <w:sz w:val="22"/>
                <w:szCs w:val="22"/>
              </w:rPr>
              <w:t xml:space="preserve">Bus. </w:t>
            </w:r>
            <w:r w:rsidRPr="0046767B">
              <w:rPr>
                <w:rFonts w:eastAsia="Times New Roman"/>
                <w:color w:val="000000"/>
                <w:sz w:val="22"/>
                <w:szCs w:val="22"/>
              </w:rPr>
              <w:t>Days)</w:t>
            </w:r>
          </w:p>
        </w:tc>
      </w:tr>
      <w:tr w:rsidR="004164EC" w:rsidRPr="00514BCB" w14:paraId="4EB28E69" w14:textId="77777777" w:rsidTr="004164EC">
        <w:trPr>
          <w:trHeight w:val="300"/>
        </w:trPr>
        <w:tc>
          <w:tcPr>
            <w:cnfStyle w:val="001000000000" w:firstRow="0" w:lastRow="0" w:firstColumn="1" w:lastColumn="0" w:oddVBand="0" w:evenVBand="0" w:oddHBand="0" w:evenHBand="0" w:firstRowFirstColumn="0" w:firstRowLastColumn="0" w:lastRowFirstColumn="0" w:lastRowLastColumn="0"/>
            <w:tcW w:w="3775" w:type="dxa"/>
            <w:noWrap/>
            <w:hideMark/>
          </w:tcPr>
          <w:p w14:paraId="2F0BB39A" w14:textId="77777777" w:rsidR="004164EC" w:rsidRDefault="004164EC" w:rsidP="002133EC">
            <w:pPr>
              <w:keepNext/>
              <w:rPr>
                <w:rFonts w:eastAsia="Times New Roman"/>
                <w:b w:val="0"/>
                <w:bCs w:val="0"/>
                <w:color w:val="000000"/>
                <w:sz w:val="22"/>
                <w:szCs w:val="22"/>
              </w:rPr>
            </w:pPr>
            <w:r w:rsidRPr="00514BCB">
              <w:rPr>
                <w:rFonts w:eastAsia="Times New Roman"/>
                <w:color w:val="000000"/>
                <w:sz w:val="22"/>
                <w:szCs w:val="22"/>
              </w:rPr>
              <w:t>Checkmarx SAST Remediation</w:t>
            </w:r>
          </w:p>
          <w:p w14:paraId="6EF5D743" w14:textId="77777777" w:rsidR="004164EC" w:rsidRPr="00514BCB" w:rsidRDefault="004164EC" w:rsidP="002133EC">
            <w:pPr>
              <w:keepNext/>
              <w:rPr>
                <w:rFonts w:eastAsia="Times New Roman"/>
                <w:color w:val="000000"/>
                <w:sz w:val="22"/>
                <w:szCs w:val="22"/>
              </w:rPr>
            </w:pPr>
            <w:r>
              <w:rPr>
                <w:rFonts w:eastAsia="Times New Roman"/>
                <w:b w:val="0"/>
                <w:bCs w:val="0"/>
                <w:color w:val="000000"/>
                <w:sz w:val="22"/>
                <w:szCs w:val="22"/>
              </w:rPr>
              <w:t xml:space="preserve">  scan, remediate, obtain approval</w:t>
            </w:r>
          </w:p>
        </w:tc>
        <w:tc>
          <w:tcPr>
            <w:tcW w:w="2351" w:type="dxa"/>
            <w:noWrap/>
            <w:hideMark/>
          </w:tcPr>
          <w:p w14:paraId="61422AC4" w14:textId="77777777" w:rsidR="004164EC" w:rsidRPr="00514BCB" w:rsidRDefault="004164EC" w:rsidP="002133EC">
            <w:pPr>
              <w:keepNext/>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rPr>
            </w:pPr>
            <w:r w:rsidRPr="00514BCB">
              <w:rPr>
                <w:rFonts w:eastAsia="Times New Roman"/>
                <w:color w:val="000000"/>
                <w:sz w:val="22"/>
                <w:szCs w:val="22"/>
              </w:rPr>
              <w:t>12</w:t>
            </w:r>
            <w:r>
              <w:rPr>
                <w:rFonts w:eastAsia="Times New Roman"/>
                <w:color w:val="000000"/>
                <w:sz w:val="22"/>
                <w:szCs w:val="22"/>
              </w:rPr>
              <w:t xml:space="preserve"> – 24</w:t>
            </w:r>
          </w:p>
        </w:tc>
        <w:tc>
          <w:tcPr>
            <w:tcW w:w="1890" w:type="dxa"/>
            <w:noWrap/>
            <w:hideMark/>
          </w:tcPr>
          <w:p w14:paraId="426F9BA3" w14:textId="53CA2023" w:rsidR="004164EC" w:rsidRPr="00514BCB" w:rsidRDefault="004164EC" w:rsidP="002133EC">
            <w:pPr>
              <w:keepNext/>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rPr>
            </w:pPr>
            <w:r>
              <w:rPr>
                <w:rFonts w:eastAsia="Times New Roman"/>
                <w:color w:val="000000"/>
                <w:sz w:val="22"/>
                <w:szCs w:val="22"/>
              </w:rPr>
              <w:t>5 – 15</w:t>
            </w:r>
          </w:p>
        </w:tc>
      </w:tr>
      <w:tr w:rsidR="004164EC" w:rsidRPr="00514BCB" w14:paraId="08307FDD" w14:textId="77777777" w:rsidTr="004164EC">
        <w:trPr>
          <w:trHeight w:val="300"/>
        </w:trPr>
        <w:tc>
          <w:tcPr>
            <w:cnfStyle w:val="001000000000" w:firstRow="0" w:lastRow="0" w:firstColumn="1" w:lastColumn="0" w:oddVBand="0" w:evenVBand="0" w:oddHBand="0" w:evenHBand="0" w:firstRowFirstColumn="0" w:firstRowLastColumn="0" w:lastRowFirstColumn="0" w:lastRowLastColumn="0"/>
            <w:tcW w:w="3775" w:type="dxa"/>
            <w:noWrap/>
            <w:hideMark/>
          </w:tcPr>
          <w:p w14:paraId="330E35F3" w14:textId="77777777" w:rsidR="004164EC" w:rsidRDefault="004164EC" w:rsidP="002133EC">
            <w:pPr>
              <w:keepNext/>
              <w:rPr>
                <w:rFonts w:eastAsia="Times New Roman"/>
                <w:b w:val="0"/>
                <w:bCs w:val="0"/>
                <w:color w:val="000000"/>
                <w:sz w:val="22"/>
                <w:szCs w:val="22"/>
              </w:rPr>
            </w:pPr>
            <w:r w:rsidRPr="00514BCB">
              <w:rPr>
                <w:rFonts w:eastAsia="Times New Roman"/>
                <w:color w:val="000000"/>
                <w:sz w:val="22"/>
                <w:szCs w:val="22"/>
              </w:rPr>
              <w:t>Qualys DAST Remediation</w:t>
            </w:r>
          </w:p>
          <w:p w14:paraId="43388305" w14:textId="77777777" w:rsidR="004164EC" w:rsidRPr="00514BCB" w:rsidRDefault="004164EC" w:rsidP="002133EC">
            <w:pPr>
              <w:keepNext/>
              <w:rPr>
                <w:rFonts w:eastAsia="Times New Roman"/>
                <w:color w:val="000000"/>
                <w:sz w:val="22"/>
                <w:szCs w:val="22"/>
              </w:rPr>
            </w:pPr>
            <w:r>
              <w:rPr>
                <w:rFonts w:eastAsia="Times New Roman"/>
                <w:b w:val="0"/>
                <w:bCs w:val="0"/>
                <w:color w:val="000000"/>
                <w:sz w:val="22"/>
                <w:szCs w:val="22"/>
              </w:rPr>
              <w:t xml:space="preserve">  scan, remediate, obtain approval</w:t>
            </w:r>
          </w:p>
        </w:tc>
        <w:tc>
          <w:tcPr>
            <w:tcW w:w="2351" w:type="dxa"/>
            <w:noWrap/>
            <w:hideMark/>
          </w:tcPr>
          <w:p w14:paraId="2F2AA27E" w14:textId="77777777" w:rsidR="004164EC" w:rsidRPr="00514BCB" w:rsidRDefault="004164EC" w:rsidP="002133EC">
            <w:pPr>
              <w:keepNext/>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rPr>
            </w:pPr>
            <w:r w:rsidRPr="00514BCB">
              <w:rPr>
                <w:rFonts w:eastAsia="Times New Roman"/>
                <w:color w:val="000000"/>
                <w:sz w:val="22"/>
                <w:szCs w:val="22"/>
              </w:rPr>
              <w:t>12</w:t>
            </w:r>
            <w:r>
              <w:rPr>
                <w:rFonts w:eastAsia="Times New Roman"/>
                <w:color w:val="000000"/>
                <w:sz w:val="22"/>
                <w:szCs w:val="22"/>
              </w:rPr>
              <w:t xml:space="preserve"> – 24 </w:t>
            </w:r>
          </w:p>
        </w:tc>
        <w:tc>
          <w:tcPr>
            <w:tcW w:w="1890" w:type="dxa"/>
            <w:noWrap/>
            <w:hideMark/>
          </w:tcPr>
          <w:p w14:paraId="11A87F83" w14:textId="03C30F52" w:rsidR="004164EC" w:rsidRPr="00514BCB" w:rsidRDefault="004164EC" w:rsidP="002133EC">
            <w:pPr>
              <w:keepNext/>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rPr>
            </w:pPr>
            <w:r>
              <w:rPr>
                <w:rFonts w:eastAsia="Times New Roman"/>
                <w:color w:val="000000"/>
                <w:sz w:val="22"/>
                <w:szCs w:val="22"/>
              </w:rPr>
              <w:t>5 – 15</w:t>
            </w:r>
          </w:p>
        </w:tc>
      </w:tr>
      <w:tr w:rsidR="004164EC" w:rsidRPr="00514BCB" w14:paraId="476281D7" w14:textId="77777777" w:rsidTr="004164EC">
        <w:trPr>
          <w:trHeight w:val="300"/>
        </w:trPr>
        <w:tc>
          <w:tcPr>
            <w:cnfStyle w:val="001000000000" w:firstRow="0" w:lastRow="0" w:firstColumn="1" w:lastColumn="0" w:oddVBand="0" w:evenVBand="0" w:oddHBand="0" w:evenHBand="0" w:firstRowFirstColumn="0" w:firstRowLastColumn="0" w:lastRowFirstColumn="0" w:lastRowLastColumn="0"/>
            <w:tcW w:w="3775" w:type="dxa"/>
            <w:noWrap/>
            <w:hideMark/>
          </w:tcPr>
          <w:p w14:paraId="47A5E866" w14:textId="77777777" w:rsidR="004164EC" w:rsidRDefault="004164EC" w:rsidP="002133EC">
            <w:pPr>
              <w:keepNext/>
              <w:rPr>
                <w:rFonts w:eastAsia="Times New Roman"/>
                <w:b w:val="0"/>
                <w:bCs w:val="0"/>
                <w:color w:val="000000"/>
                <w:sz w:val="22"/>
                <w:szCs w:val="22"/>
              </w:rPr>
            </w:pPr>
            <w:r w:rsidRPr="00514BCB">
              <w:rPr>
                <w:rFonts w:eastAsia="Times New Roman"/>
                <w:color w:val="000000"/>
                <w:sz w:val="22"/>
                <w:szCs w:val="22"/>
              </w:rPr>
              <w:t>Nexus Dependency</w:t>
            </w:r>
            <w:r>
              <w:rPr>
                <w:rFonts w:eastAsia="Times New Roman"/>
                <w:color w:val="000000"/>
                <w:sz w:val="22"/>
                <w:szCs w:val="22"/>
              </w:rPr>
              <w:t xml:space="preserve"> Registration</w:t>
            </w:r>
          </w:p>
          <w:p w14:paraId="42D163DA" w14:textId="77777777" w:rsidR="004164EC" w:rsidRPr="00514BCB" w:rsidRDefault="004164EC" w:rsidP="002133EC">
            <w:pPr>
              <w:keepNext/>
              <w:rPr>
                <w:rFonts w:eastAsia="Times New Roman"/>
                <w:color w:val="000000"/>
                <w:sz w:val="22"/>
                <w:szCs w:val="22"/>
              </w:rPr>
            </w:pPr>
            <w:r>
              <w:rPr>
                <w:rFonts w:eastAsia="Times New Roman"/>
                <w:b w:val="0"/>
                <w:bCs w:val="0"/>
                <w:color w:val="000000"/>
                <w:sz w:val="22"/>
                <w:szCs w:val="22"/>
              </w:rPr>
              <w:t xml:space="preserve">  If required</w:t>
            </w:r>
          </w:p>
        </w:tc>
        <w:tc>
          <w:tcPr>
            <w:tcW w:w="2351" w:type="dxa"/>
            <w:noWrap/>
            <w:hideMark/>
          </w:tcPr>
          <w:p w14:paraId="242CA9F4" w14:textId="77777777" w:rsidR="004164EC" w:rsidRPr="00514BCB" w:rsidRDefault="004164EC" w:rsidP="002133EC">
            <w:pPr>
              <w:keepNext/>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rPr>
            </w:pPr>
            <w:r w:rsidRPr="00514BCB">
              <w:rPr>
                <w:rFonts w:eastAsia="Times New Roman"/>
                <w:color w:val="000000"/>
                <w:sz w:val="22"/>
                <w:szCs w:val="22"/>
              </w:rPr>
              <w:t>12</w:t>
            </w:r>
            <w:r>
              <w:rPr>
                <w:rFonts w:eastAsia="Times New Roman"/>
                <w:color w:val="000000"/>
                <w:sz w:val="22"/>
                <w:szCs w:val="22"/>
              </w:rPr>
              <w:t xml:space="preserve"> – 24 </w:t>
            </w:r>
          </w:p>
        </w:tc>
        <w:tc>
          <w:tcPr>
            <w:tcW w:w="1890" w:type="dxa"/>
            <w:noWrap/>
            <w:hideMark/>
          </w:tcPr>
          <w:p w14:paraId="6080C716" w14:textId="521D796A" w:rsidR="004164EC" w:rsidRPr="00514BCB" w:rsidRDefault="004164EC" w:rsidP="002133EC">
            <w:pPr>
              <w:keepNext/>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rPr>
            </w:pPr>
            <w:r>
              <w:rPr>
                <w:rFonts w:eastAsia="Times New Roman"/>
                <w:color w:val="000000"/>
                <w:sz w:val="22"/>
                <w:szCs w:val="22"/>
              </w:rPr>
              <w:t>5 – 15</w:t>
            </w:r>
          </w:p>
        </w:tc>
      </w:tr>
      <w:tr w:rsidR="004164EC" w:rsidRPr="00514BCB" w14:paraId="1E2C801C" w14:textId="77777777" w:rsidTr="004164EC">
        <w:trPr>
          <w:trHeight w:val="300"/>
        </w:trPr>
        <w:tc>
          <w:tcPr>
            <w:cnfStyle w:val="001000000000" w:firstRow="0" w:lastRow="0" w:firstColumn="1" w:lastColumn="0" w:oddVBand="0" w:evenVBand="0" w:oddHBand="0" w:evenHBand="0" w:firstRowFirstColumn="0" w:firstRowLastColumn="0" w:lastRowFirstColumn="0" w:lastRowLastColumn="0"/>
            <w:tcW w:w="3775" w:type="dxa"/>
            <w:noWrap/>
            <w:hideMark/>
          </w:tcPr>
          <w:p w14:paraId="291BEFB2" w14:textId="77777777" w:rsidR="004164EC" w:rsidRDefault="004164EC" w:rsidP="002133EC">
            <w:pPr>
              <w:keepNext/>
              <w:rPr>
                <w:rFonts w:eastAsia="Times New Roman"/>
                <w:b w:val="0"/>
                <w:bCs w:val="0"/>
                <w:color w:val="000000"/>
                <w:sz w:val="22"/>
                <w:szCs w:val="22"/>
              </w:rPr>
            </w:pPr>
            <w:proofErr w:type="spellStart"/>
            <w:r w:rsidRPr="00514BCB">
              <w:rPr>
                <w:rFonts w:eastAsia="Times New Roman"/>
                <w:color w:val="000000"/>
                <w:sz w:val="22"/>
                <w:szCs w:val="22"/>
              </w:rPr>
              <w:t>AquaSec</w:t>
            </w:r>
            <w:proofErr w:type="spellEnd"/>
            <w:r w:rsidRPr="00514BCB">
              <w:rPr>
                <w:rFonts w:eastAsia="Times New Roman"/>
                <w:color w:val="000000"/>
                <w:sz w:val="22"/>
                <w:szCs w:val="22"/>
              </w:rPr>
              <w:t xml:space="preserve"> Container Scan Remediation</w:t>
            </w:r>
          </w:p>
          <w:p w14:paraId="2FC74A4B" w14:textId="77777777" w:rsidR="004164EC" w:rsidRPr="00514BCB" w:rsidRDefault="004164EC" w:rsidP="002133EC">
            <w:pPr>
              <w:keepNext/>
              <w:rPr>
                <w:rFonts w:eastAsia="Times New Roman"/>
                <w:color w:val="000000"/>
                <w:sz w:val="22"/>
                <w:szCs w:val="22"/>
              </w:rPr>
            </w:pPr>
            <w:r>
              <w:rPr>
                <w:rFonts w:eastAsia="Times New Roman"/>
                <w:b w:val="0"/>
                <w:bCs w:val="0"/>
                <w:color w:val="000000"/>
                <w:sz w:val="22"/>
                <w:szCs w:val="22"/>
              </w:rPr>
              <w:t xml:space="preserve">  If software requires containers</w:t>
            </w:r>
          </w:p>
        </w:tc>
        <w:tc>
          <w:tcPr>
            <w:tcW w:w="2351" w:type="dxa"/>
            <w:noWrap/>
            <w:hideMark/>
          </w:tcPr>
          <w:p w14:paraId="60D7185A" w14:textId="77777777" w:rsidR="004164EC" w:rsidRPr="00514BCB" w:rsidRDefault="004164EC" w:rsidP="002133EC">
            <w:pPr>
              <w:keepNext/>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rPr>
            </w:pPr>
            <w:r w:rsidRPr="00514BCB">
              <w:rPr>
                <w:rFonts w:eastAsia="Times New Roman"/>
                <w:color w:val="000000"/>
                <w:sz w:val="22"/>
                <w:szCs w:val="22"/>
              </w:rPr>
              <w:t>12</w:t>
            </w:r>
            <w:r>
              <w:rPr>
                <w:rFonts w:eastAsia="Times New Roman"/>
                <w:color w:val="000000"/>
                <w:sz w:val="22"/>
                <w:szCs w:val="22"/>
              </w:rPr>
              <w:t xml:space="preserve"> – 24</w:t>
            </w:r>
          </w:p>
        </w:tc>
        <w:tc>
          <w:tcPr>
            <w:tcW w:w="1890" w:type="dxa"/>
            <w:noWrap/>
            <w:hideMark/>
          </w:tcPr>
          <w:p w14:paraId="36CE29F5" w14:textId="3C66E3EF" w:rsidR="004164EC" w:rsidRPr="00514BCB" w:rsidRDefault="004164EC" w:rsidP="002133EC">
            <w:pPr>
              <w:keepNext/>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rPr>
            </w:pPr>
            <w:r>
              <w:rPr>
                <w:rFonts w:eastAsia="Times New Roman"/>
                <w:color w:val="000000"/>
                <w:sz w:val="22"/>
                <w:szCs w:val="22"/>
              </w:rPr>
              <w:t>5 – 15</w:t>
            </w:r>
          </w:p>
        </w:tc>
      </w:tr>
      <w:tr w:rsidR="004164EC" w:rsidRPr="00514BCB" w14:paraId="229987A9" w14:textId="77777777" w:rsidTr="004164EC">
        <w:trPr>
          <w:cnfStyle w:val="010000000000" w:firstRow="0" w:lastRow="1"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775" w:type="dxa"/>
            <w:noWrap/>
          </w:tcPr>
          <w:p w14:paraId="2C3B7F6D" w14:textId="0F8BB025" w:rsidR="004164EC" w:rsidRPr="00514BCB" w:rsidRDefault="004164EC" w:rsidP="004164EC">
            <w:pPr>
              <w:keepNext/>
              <w:jc w:val="right"/>
              <w:rPr>
                <w:rFonts w:eastAsia="Times New Roman"/>
                <w:sz w:val="22"/>
                <w:szCs w:val="22"/>
              </w:rPr>
            </w:pPr>
            <w:r>
              <w:rPr>
                <w:rFonts w:eastAsia="Times New Roman"/>
                <w:sz w:val="22"/>
                <w:szCs w:val="22"/>
              </w:rPr>
              <w:t>Total:</w:t>
            </w:r>
          </w:p>
        </w:tc>
        <w:tc>
          <w:tcPr>
            <w:tcW w:w="2351" w:type="dxa"/>
            <w:noWrap/>
          </w:tcPr>
          <w:p w14:paraId="2DFB3499" w14:textId="27B18BF9" w:rsidR="004164EC" w:rsidRPr="00514BCB" w:rsidRDefault="004164EC" w:rsidP="53B4FE77">
            <w:pPr>
              <w:keepNext/>
              <w:jc w:val="right"/>
              <w:cnfStyle w:val="010000000000" w:firstRow="0" w:lastRow="1" w:firstColumn="0" w:lastColumn="0" w:oddVBand="0" w:evenVBand="0" w:oddHBand="0" w:evenHBand="0" w:firstRowFirstColumn="0" w:firstRowLastColumn="0" w:lastRowFirstColumn="0" w:lastRowLastColumn="0"/>
              <w:rPr>
                <w:rFonts w:eastAsia="Times New Roman"/>
                <w:sz w:val="22"/>
                <w:szCs w:val="22"/>
              </w:rPr>
            </w:pPr>
            <w:r>
              <w:rPr>
                <w:rFonts w:eastAsia="Times New Roman"/>
                <w:sz w:val="22"/>
                <w:szCs w:val="22"/>
              </w:rPr>
              <w:t>4</w:t>
            </w:r>
            <w:r w:rsidRPr="53B4FE77">
              <w:rPr>
                <w:rFonts w:eastAsia="Times New Roman"/>
                <w:sz w:val="22"/>
                <w:szCs w:val="22"/>
              </w:rPr>
              <w:t xml:space="preserve">8 – </w:t>
            </w:r>
            <w:r>
              <w:rPr>
                <w:rFonts w:eastAsia="Times New Roman"/>
                <w:sz w:val="22"/>
                <w:szCs w:val="22"/>
              </w:rPr>
              <w:t>96</w:t>
            </w:r>
          </w:p>
        </w:tc>
        <w:tc>
          <w:tcPr>
            <w:tcW w:w="1890" w:type="dxa"/>
            <w:noWrap/>
          </w:tcPr>
          <w:p w14:paraId="191DAD99" w14:textId="7355951A" w:rsidR="004164EC" w:rsidRPr="00514BCB" w:rsidRDefault="004164EC" w:rsidP="53B4FE77">
            <w:pPr>
              <w:keepNext/>
              <w:jc w:val="right"/>
              <w:cnfStyle w:val="010000000000" w:firstRow="0" w:lastRow="1" w:firstColumn="0" w:lastColumn="0" w:oddVBand="0" w:evenVBand="0" w:oddHBand="0" w:evenHBand="0" w:firstRowFirstColumn="0" w:firstRowLastColumn="0" w:lastRowFirstColumn="0" w:lastRowLastColumn="0"/>
              <w:rPr>
                <w:rFonts w:eastAsia="Times New Roman"/>
                <w:sz w:val="22"/>
                <w:szCs w:val="22"/>
              </w:rPr>
            </w:pPr>
            <w:r>
              <w:rPr>
                <w:rFonts w:eastAsia="Times New Roman"/>
                <w:sz w:val="22"/>
                <w:szCs w:val="22"/>
              </w:rPr>
              <w:t>20 – 60</w:t>
            </w:r>
          </w:p>
        </w:tc>
      </w:tr>
    </w:tbl>
    <w:p w14:paraId="7555BD67" w14:textId="77777777" w:rsidR="006C4CCE" w:rsidRPr="00621E92" w:rsidRDefault="53B4FE77" w:rsidP="53B4FE77">
      <w:pPr>
        <w:pStyle w:val="Heading2"/>
      </w:pPr>
      <w:r w:rsidRPr="00621E92">
        <w:t>Desktop Applications</w:t>
      </w:r>
    </w:p>
    <w:p w14:paraId="754FFED8" w14:textId="77777777" w:rsidR="006C4CCE" w:rsidRDefault="53B4FE77" w:rsidP="53B4FE77">
      <w:pPr>
        <w:keepNext/>
      </w:pPr>
      <w:r w:rsidRPr="53B4FE77">
        <w:t>Desktop applications have variability, the estimates are for a ‘medium-sized’ application.</w:t>
      </w:r>
    </w:p>
    <w:p w14:paraId="3442CC39" w14:textId="399C21AC" w:rsidR="003E27F9" w:rsidRDefault="003E27F9" w:rsidP="003E27F9">
      <w:pPr>
        <w:keepNext/>
      </w:pPr>
      <w:r w:rsidRPr="27A84011">
        <w:rPr>
          <w:b/>
          <w:bCs/>
        </w:rPr>
        <w:t>Estimated 202</w:t>
      </w:r>
      <w:r w:rsidR="004164EC">
        <w:rPr>
          <w:b/>
          <w:bCs/>
        </w:rPr>
        <w:t>5</w:t>
      </w:r>
      <w:r w:rsidRPr="27A84011">
        <w:rPr>
          <w:b/>
          <w:bCs/>
        </w:rPr>
        <w:t xml:space="preserve"> </w:t>
      </w:r>
      <w:r>
        <w:rPr>
          <w:b/>
          <w:bCs/>
        </w:rPr>
        <w:t>Software</w:t>
      </w:r>
      <w:r w:rsidRPr="27A84011">
        <w:rPr>
          <w:b/>
          <w:bCs/>
        </w:rPr>
        <w:t xml:space="preserve"> Develop</w:t>
      </w:r>
      <w:r>
        <w:rPr>
          <w:b/>
          <w:bCs/>
        </w:rPr>
        <w:t>er</w:t>
      </w:r>
      <w:r w:rsidRPr="27A84011">
        <w:rPr>
          <w:b/>
          <w:bCs/>
        </w:rPr>
        <w:t xml:space="preserve"> Labor</w:t>
      </w:r>
      <w:r>
        <w:rPr>
          <w:b/>
          <w:bCs/>
        </w:rPr>
        <w:t xml:space="preserve"> Planned For</w:t>
      </w:r>
    </w:p>
    <w:tbl>
      <w:tblPr>
        <w:tblStyle w:val="GridTable1Light"/>
        <w:tblW w:w="8185" w:type="dxa"/>
        <w:tblCellMar>
          <w:top w:w="43" w:type="dxa"/>
          <w:bottom w:w="43" w:type="dxa"/>
        </w:tblCellMar>
        <w:tblLook w:val="04E0" w:firstRow="1" w:lastRow="1" w:firstColumn="1" w:lastColumn="0" w:noHBand="0" w:noVBand="1"/>
      </w:tblPr>
      <w:tblGrid>
        <w:gridCol w:w="3775"/>
        <w:gridCol w:w="2430"/>
        <w:gridCol w:w="1980"/>
      </w:tblGrid>
      <w:tr w:rsidR="004164EC" w:rsidRPr="004D1C79" w14:paraId="4C4F32B9" w14:textId="77777777" w:rsidTr="004164EC">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775" w:type="dxa"/>
            <w:shd w:val="clear" w:color="auto" w:fill="D9E2F3" w:themeFill="accent1" w:themeFillTint="33"/>
            <w:noWrap/>
            <w:hideMark/>
          </w:tcPr>
          <w:p w14:paraId="72C472B6" w14:textId="77777777" w:rsidR="004164EC" w:rsidRPr="004D1C79" w:rsidRDefault="004164EC" w:rsidP="53B4FE77">
            <w:pPr>
              <w:keepNext/>
              <w:rPr>
                <w:rFonts w:eastAsia="Times New Roman"/>
                <w:sz w:val="22"/>
                <w:szCs w:val="22"/>
              </w:rPr>
            </w:pPr>
            <w:r w:rsidRPr="53B4FE77">
              <w:rPr>
                <w:rFonts w:eastAsia="Times New Roman"/>
                <w:sz w:val="22"/>
                <w:szCs w:val="22"/>
              </w:rPr>
              <w:t>SSDF Requirement</w:t>
            </w:r>
          </w:p>
        </w:tc>
        <w:tc>
          <w:tcPr>
            <w:tcW w:w="2430" w:type="dxa"/>
            <w:shd w:val="clear" w:color="auto" w:fill="D9E2F3" w:themeFill="accent1" w:themeFillTint="33"/>
            <w:noWrap/>
            <w:hideMark/>
          </w:tcPr>
          <w:p w14:paraId="262CC409" w14:textId="77777777" w:rsidR="004164EC" w:rsidRPr="004D1C79" w:rsidRDefault="004164EC" w:rsidP="53B4FE77">
            <w:pPr>
              <w:keepNext/>
              <w:jc w:val="center"/>
              <w:cnfStyle w:val="100000000000" w:firstRow="1" w:lastRow="0" w:firstColumn="0" w:lastColumn="0" w:oddVBand="0" w:evenVBand="0" w:oddHBand="0" w:evenHBand="0" w:firstRowFirstColumn="0" w:firstRowLastColumn="0" w:lastRowFirstColumn="0" w:lastRowLastColumn="0"/>
              <w:rPr>
                <w:rFonts w:eastAsia="Times New Roman"/>
                <w:sz w:val="22"/>
                <w:szCs w:val="22"/>
              </w:rPr>
            </w:pPr>
            <w:r w:rsidRPr="53B4FE77">
              <w:rPr>
                <w:rFonts w:eastAsia="Times New Roman"/>
                <w:sz w:val="22"/>
                <w:szCs w:val="22"/>
              </w:rPr>
              <w:t>Estimated Labor Range</w:t>
            </w:r>
            <w:r>
              <w:br/>
            </w:r>
            <w:r w:rsidRPr="53B4FE77">
              <w:rPr>
                <w:rFonts w:eastAsia="Times New Roman"/>
                <w:sz w:val="22"/>
                <w:szCs w:val="22"/>
              </w:rPr>
              <w:t>(Hours)</w:t>
            </w:r>
          </w:p>
        </w:tc>
        <w:tc>
          <w:tcPr>
            <w:tcW w:w="1980" w:type="dxa"/>
            <w:shd w:val="clear" w:color="auto" w:fill="D9E2F3" w:themeFill="accent1" w:themeFillTint="33"/>
            <w:noWrap/>
            <w:hideMark/>
          </w:tcPr>
          <w:p w14:paraId="1E6964DD" w14:textId="78BA2233" w:rsidR="004164EC" w:rsidRPr="004D1C79" w:rsidRDefault="004164EC" w:rsidP="53B4FE77">
            <w:pPr>
              <w:keepNext/>
              <w:jc w:val="center"/>
              <w:cnfStyle w:val="100000000000" w:firstRow="1" w:lastRow="0" w:firstColumn="0" w:lastColumn="0" w:oddVBand="0" w:evenVBand="0" w:oddHBand="0" w:evenHBand="0" w:firstRowFirstColumn="0" w:firstRowLastColumn="0" w:lastRowFirstColumn="0" w:lastRowLastColumn="0"/>
              <w:rPr>
                <w:rFonts w:eastAsia="Times New Roman"/>
                <w:sz w:val="22"/>
                <w:szCs w:val="22"/>
              </w:rPr>
            </w:pPr>
            <w:r w:rsidRPr="53B4FE77">
              <w:rPr>
                <w:rFonts w:eastAsia="Times New Roman"/>
                <w:sz w:val="22"/>
                <w:szCs w:val="22"/>
              </w:rPr>
              <w:t xml:space="preserve">Calendar Time </w:t>
            </w:r>
            <w:r>
              <w:br/>
            </w:r>
            <w:r w:rsidRPr="53B4FE77">
              <w:rPr>
                <w:rFonts w:eastAsia="Times New Roman"/>
                <w:sz w:val="22"/>
                <w:szCs w:val="22"/>
              </w:rPr>
              <w:t>(Bus. Days)</w:t>
            </w:r>
          </w:p>
        </w:tc>
      </w:tr>
      <w:tr w:rsidR="004164EC" w:rsidRPr="004D1C79" w14:paraId="1D910303" w14:textId="77777777" w:rsidTr="004164EC">
        <w:trPr>
          <w:trHeight w:val="300"/>
        </w:trPr>
        <w:tc>
          <w:tcPr>
            <w:cnfStyle w:val="001000000000" w:firstRow="0" w:lastRow="0" w:firstColumn="1" w:lastColumn="0" w:oddVBand="0" w:evenVBand="0" w:oddHBand="0" w:evenHBand="0" w:firstRowFirstColumn="0" w:firstRowLastColumn="0" w:lastRowFirstColumn="0" w:lastRowLastColumn="0"/>
            <w:tcW w:w="3775" w:type="dxa"/>
            <w:noWrap/>
            <w:hideMark/>
          </w:tcPr>
          <w:p w14:paraId="1559C524" w14:textId="77777777" w:rsidR="004164EC" w:rsidRDefault="004164EC" w:rsidP="53B4FE77">
            <w:pPr>
              <w:keepNext/>
              <w:rPr>
                <w:rFonts w:eastAsia="Times New Roman"/>
                <w:b w:val="0"/>
                <w:bCs w:val="0"/>
                <w:sz w:val="22"/>
                <w:szCs w:val="22"/>
              </w:rPr>
            </w:pPr>
            <w:r w:rsidRPr="53B4FE77">
              <w:rPr>
                <w:rFonts w:eastAsia="Times New Roman"/>
                <w:sz w:val="22"/>
                <w:szCs w:val="22"/>
              </w:rPr>
              <w:t>Checkmarx SAST Remediation</w:t>
            </w:r>
          </w:p>
          <w:p w14:paraId="2FECB911" w14:textId="77777777" w:rsidR="004164EC" w:rsidRPr="004D1C79" w:rsidRDefault="004164EC" w:rsidP="53B4FE77">
            <w:pPr>
              <w:keepNext/>
              <w:rPr>
                <w:rFonts w:eastAsia="Times New Roman"/>
                <w:sz w:val="22"/>
                <w:szCs w:val="22"/>
              </w:rPr>
            </w:pPr>
            <w:r w:rsidRPr="53B4FE77">
              <w:rPr>
                <w:rFonts w:eastAsia="Times New Roman"/>
                <w:b w:val="0"/>
                <w:bCs w:val="0"/>
                <w:sz w:val="22"/>
                <w:szCs w:val="22"/>
              </w:rPr>
              <w:t xml:space="preserve">  scan, remediate, obtain approval</w:t>
            </w:r>
          </w:p>
        </w:tc>
        <w:tc>
          <w:tcPr>
            <w:tcW w:w="2430" w:type="dxa"/>
            <w:noWrap/>
            <w:hideMark/>
          </w:tcPr>
          <w:p w14:paraId="21B522BC" w14:textId="77777777" w:rsidR="004164EC" w:rsidRPr="004D1C79" w:rsidRDefault="004164EC" w:rsidP="53B4FE77">
            <w:pPr>
              <w:keepNext/>
              <w:jc w:val="right"/>
              <w:cnfStyle w:val="000000000000" w:firstRow="0" w:lastRow="0" w:firstColumn="0" w:lastColumn="0" w:oddVBand="0" w:evenVBand="0" w:oddHBand="0" w:evenHBand="0" w:firstRowFirstColumn="0" w:firstRowLastColumn="0" w:lastRowFirstColumn="0" w:lastRowLastColumn="0"/>
              <w:rPr>
                <w:rFonts w:eastAsia="Times New Roman"/>
                <w:sz w:val="22"/>
                <w:szCs w:val="22"/>
              </w:rPr>
            </w:pPr>
            <w:r w:rsidRPr="53B4FE77">
              <w:rPr>
                <w:rFonts w:eastAsia="Times New Roman"/>
                <w:sz w:val="22"/>
                <w:szCs w:val="22"/>
              </w:rPr>
              <w:t>12 – 24</w:t>
            </w:r>
          </w:p>
        </w:tc>
        <w:tc>
          <w:tcPr>
            <w:tcW w:w="1980" w:type="dxa"/>
            <w:noWrap/>
            <w:hideMark/>
          </w:tcPr>
          <w:p w14:paraId="3D025559" w14:textId="7F39670E" w:rsidR="004164EC" w:rsidRPr="004D1C79" w:rsidRDefault="004164EC" w:rsidP="53B4FE77">
            <w:pPr>
              <w:keepNext/>
              <w:jc w:val="right"/>
              <w:cnfStyle w:val="000000000000" w:firstRow="0" w:lastRow="0" w:firstColumn="0" w:lastColumn="0" w:oddVBand="0" w:evenVBand="0" w:oddHBand="0" w:evenHBand="0" w:firstRowFirstColumn="0" w:firstRowLastColumn="0" w:lastRowFirstColumn="0" w:lastRowLastColumn="0"/>
              <w:rPr>
                <w:rFonts w:eastAsia="Times New Roman"/>
                <w:sz w:val="22"/>
                <w:szCs w:val="22"/>
              </w:rPr>
            </w:pPr>
            <w:r>
              <w:rPr>
                <w:rFonts w:eastAsia="Times New Roman"/>
                <w:color w:val="000000"/>
                <w:sz w:val="22"/>
                <w:szCs w:val="22"/>
              </w:rPr>
              <w:t>5 – 15</w:t>
            </w:r>
          </w:p>
        </w:tc>
      </w:tr>
      <w:tr w:rsidR="004164EC" w:rsidRPr="004D1C79" w14:paraId="29ADC56C" w14:textId="77777777" w:rsidTr="004164EC">
        <w:trPr>
          <w:cnfStyle w:val="010000000000" w:firstRow="0" w:lastRow="1"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775" w:type="dxa"/>
            <w:noWrap/>
          </w:tcPr>
          <w:p w14:paraId="5F2D4F19" w14:textId="590B0395" w:rsidR="004164EC" w:rsidRPr="004D1C79" w:rsidRDefault="004164EC" w:rsidP="004164EC">
            <w:pPr>
              <w:keepNext/>
              <w:jc w:val="right"/>
              <w:rPr>
                <w:rFonts w:eastAsia="Times New Roman"/>
                <w:sz w:val="22"/>
                <w:szCs w:val="22"/>
              </w:rPr>
            </w:pPr>
            <w:r>
              <w:rPr>
                <w:rFonts w:eastAsia="Times New Roman"/>
                <w:sz w:val="22"/>
                <w:szCs w:val="22"/>
              </w:rPr>
              <w:t>Total:</w:t>
            </w:r>
          </w:p>
        </w:tc>
        <w:tc>
          <w:tcPr>
            <w:tcW w:w="2430" w:type="dxa"/>
            <w:noWrap/>
          </w:tcPr>
          <w:p w14:paraId="0759BB24" w14:textId="47DAAE84" w:rsidR="004164EC" w:rsidRPr="004D1C79" w:rsidRDefault="004164EC" w:rsidP="53B4FE77">
            <w:pPr>
              <w:keepNext/>
              <w:jc w:val="right"/>
              <w:cnfStyle w:val="010000000000" w:firstRow="0" w:lastRow="1" w:firstColumn="0" w:lastColumn="0" w:oddVBand="0" w:evenVBand="0" w:oddHBand="0" w:evenHBand="0" w:firstRowFirstColumn="0" w:firstRowLastColumn="0" w:lastRowFirstColumn="0" w:lastRowLastColumn="0"/>
              <w:rPr>
                <w:rFonts w:eastAsia="Times New Roman"/>
                <w:sz w:val="22"/>
                <w:szCs w:val="22"/>
              </w:rPr>
            </w:pPr>
            <w:r>
              <w:rPr>
                <w:rFonts w:eastAsia="Times New Roman"/>
                <w:sz w:val="22"/>
                <w:szCs w:val="22"/>
              </w:rPr>
              <w:t>12</w:t>
            </w:r>
            <w:r w:rsidRPr="53B4FE77">
              <w:rPr>
                <w:rFonts w:eastAsia="Times New Roman"/>
                <w:sz w:val="22"/>
                <w:szCs w:val="22"/>
              </w:rPr>
              <w:t xml:space="preserve"> – 2</w:t>
            </w:r>
            <w:r>
              <w:rPr>
                <w:rFonts w:eastAsia="Times New Roman"/>
                <w:sz w:val="22"/>
                <w:szCs w:val="22"/>
              </w:rPr>
              <w:t>4</w:t>
            </w:r>
          </w:p>
        </w:tc>
        <w:tc>
          <w:tcPr>
            <w:tcW w:w="1980" w:type="dxa"/>
            <w:noWrap/>
          </w:tcPr>
          <w:p w14:paraId="186D06E2" w14:textId="4986D227" w:rsidR="004164EC" w:rsidRPr="004D1C79" w:rsidRDefault="004164EC" w:rsidP="53B4FE77">
            <w:pPr>
              <w:keepNext/>
              <w:jc w:val="right"/>
              <w:cnfStyle w:val="010000000000" w:firstRow="0" w:lastRow="1" w:firstColumn="0" w:lastColumn="0" w:oddVBand="0" w:evenVBand="0" w:oddHBand="0" w:evenHBand="0" w:firstRowFirstColumn="0" w:firstRowLastColumn="0" w:lastRowFirstColumn="0" w:lastRowLastColumn="0"/>
              <w:rPr>
                <w:rFonts w:eastAsia="Times New Roman"/>
                <w:sz w:val="22"/>
                <w:szCs w:val="22"/>
              </w:rPr>
            </w:pPr>
            <w:r>
              <w:rPr>
                <w:rFonts w:eastAsia="Times New Roman"/>
                <w:sz w:val="22"/>
                <w:szCs w:val="22"/>
              </w:rPr>
              <w:t>5 – 15</w:t>
            </w:r>
          </w:p>
        </w:tc>
      </w:tr>
    </w:tbl>
    <w:p w14:paraId="1819C4B3" w14:textId="7B15DFCF" w:rsidR="00914C62" w:rsidRPr="00257D63" w:rsidRDefault="00914C62" w:rsidP="00257D63">
      <w:pPr>
        <w:spacing w:after="160" w:line="259" w:lineRule="auto"/>
        <w:rPr>
          <w:rFonts w:asciiTheme="majorHAnsi" w:eastAsiaTheme="majorEastAsia" w:hAnsiTheme="majorHAnsi" w:cstheme="majorBidi"/>
          <w:color w:val="2F5496" w:themeColor="accent1" w:themeShade="BF"/>
          <w:sz w:val="32"/>
          <w:szCs w:val="32"/>
        </w:rPr>
      </w:pPr>
    </w:p>
    <w:p w14:paraId="0506D0C1" w14:textId="77777777" w:rsidR="001678CB" w:rsidRDefault="001678CB" w:rsidP="000E1A0F"/>
    <w:p w14:paraId="21E31E58" w14:textId="77777777" w:rsidR="001678CB" w:rsidRPr="000E1A0F" w:rsidRDefault="001678CB" w:rsidP="000E1A0F"/>
    <w:sectPr w:rsidR="001678CB" w:rsidRPr="000E1A0F" w:rsidSect="00972D27">
      <w:footerReference w:type="default" r:id="rId8"/>
      <w:pgSz w:w="12240" w:h="15840"/>
      <w:pgMar w:top="1440" w:right="1440" w:bottom="16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21C2A2" w14:textId="77777777" w:rsidR="00081149" w:rsidRDefault="00081149" w:rsidP="00CC63DA">
      <w:r>
        <w:separator/>
      </w:r>
    </w:p>
  </w:endnote>
  <w:endnote w:type="continuationSeparator" w:id="0">
    <w:p w14:paraId="5A15E7D0" w14:textId="77777777" w:rsidR="00081149" w:rsidRDefault="00081149" w:rsidP="00CC63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auto"/>
      </w:tblBorders>
      <w:tblLayout w:type="fixed"/>
      <w:tblLook w:val="0000" w:firstRow="0" w:lastRow="0" w:firstColumn="0" w:lastColumn="0" w:noHBand="0" w:noVBand="0"/>
    </w:tblPr>
    <w:tblGrid>
      <w:gridCol w:w="6240"/>
      <w:gridCol w:w="3120"/>
    </w:tblGrid>
    <w:tr w:rsidR="00972D27" w:rsidRPr="00972D27" w14:paraId="27AE6F6E" w14:textId="77777777" w:rsidTr="00093E0B">
      <w:tc>
        <w:tcPr>
          <w:tcW w:w="6240" w:type="dxa"/>
        </w:tcPr>
        <w:p w14:paraId="46B4B995" w14:textId="0332F288" w:rsidR="00972D27" w:rsidRPr="00972D27" w:rsidRDefault="00F27126" w:rsidP="00972D27">
          <w:pPr>
            <w:pStyle w:val="Footer"/>
            <w:tabs>
              <w:tab w:val="clear" w:pos="4680"/>
              <w:tab w:val="clear" w:pos="9360"/>
            </w:tabs>
            <w:rPr>
              <w:sz w:val="20"/>
            </w:rPr>
          </w:pPr>
          <w:r>
            <w:rPr>
              <w:sz w:val="20"/>
            </w:rPr>
            <w:t xml:space="preserve">Page </w:t>
          </w:r>
          <w:r>
            <w:rPr>
              <w:sz w:val="20"/>
            </w:rPr>
            <w:fldChar w:fldCharType="begin"/>
          </w:r>
          <w:r>
            <w:rPr>
              <w:sz w:val="20"/>
            </w:rPr>
            <w:instrText xml:space="preserve"> PAGE  \* MERGEFORMAT </w:instrText>
          </w:r>
          <w:r>
            <w:rPr>
              <w:sz w:val="20"/>
            </w:rPr>
            <w:fldChar w:fldCharType="separate"/>
          </w:r>
          <w:r>
            <w:rPr>
              <w:sz w:val="20"/>
            </w:rPr>
            <w:t>1</w:t>
          </w:r>
          <w:r>
            <w:rPr>
              <w:sz w:val="20"/>
            </w:rPr>
            <w:fldChar w:fldCharType="end"/>
          </w:r>
        </w:p>
      </w:tc>
      <w:tc>
        <w:tcPr>
          <w:tcW w:w="3120" w:type="dxa"/>
        </w:tcPr>
        <w:p w14:paraId="1E4066A4" w14:textId="330FB8CE" w:rsidR="00972D27" w:rsidRPr="00972D27" w:rsidRDefault="00F27126" w:rsidP="00972D27">
          <w:pPr>
            <w:pStyle w:val="Footer"/>
            <w:tabs>
              <w:tab w:val="clear" w:pos="4680"/>
              <w:tab w:val="clear" w:pos="9360"/>
            </w:tabs>
            <w:jc w:val="right"/>
            <w:rPr>
              <w:sz w:val="20"/>
            </w:rPr>
          </w:pPr>
          <w:r>
            <w:rPr>
              <w:sz w:val="20"/>
            </w:rPr>
            <w:t xml:space="preserve">Revised: </w:t>
          </w:r>
          <w:r>
            <w:rPr>
              <w:sz w:val="20"/>
            </w:rPr>
            <w:fldChar w:fldCharType="begin"/>
          </w:r>
          <w:r>
            <w:rPr>
              <w:sz w:val="20"/>
            </w:rPr>
            <w:instrText xml:space="preserve"> DATE \@ "MMM. dd, yyyy" \* MERGEFORMAT </w:instrText>
          </w:r>
          <w:r>
            <w:rPr>
              <w:sz w:val="20"/>
            </w:rPr>
            <w:fldChar w:fldCharType="separate"/>
          </w:r>
          <w:r>
            <w:rPr>
              <w:noProof/>
              <w:sz w:val="20"/>
            </w:rPr>
            <w:t>Oct. 22, 2025</w:t>
          </w:r>
          <w:r>
            <w:rPr>
              <w:sz w:val="20"/>
            </w:rPr>
            <w:fldChar w:fldCharType="end"/>
          </w:r>
        </w:p>
      </w:tc>
    </w:tr>
  </w:tbl>
  <w:p w14:paraId="1A771ADF" w14:textId="77777777" w:rsidR="00972D27" w:rsidRPr="00972D27" w:rsidRDefault="00972D27" w:rsidP="00972D27">
    <w:pPr>
      <w:pStyle w:val="Footer"/>
      <w:tabs>
        <w:tab w:val="clear" w:pos="4680"/>
        <w:tab w:val="clear" w:pos="9360"/>
      </w:tabs>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28D236" w14:textId="77777777" w:rsidR="00081149" w:rsidRDefault="00081149" w:rsidP="00CC63DA">
      <w:r>
        <w:separator/>
      </w:r>
    </w:p>
  </w:footnote>
  <w:footnote w:type="continuationSeparator" w:id="0">
    <w:p w14:paraId="05EA256E" w14:textId="77777777" w:rsidR="00081149" w:rsidRDefault="00081149" w:rsidP="00CC63DA">
      <w:r>
        <w:continuationSeparator/>
      </w:r>
    </w:p>
  </w:footnote>
  <w:footnote w:id="1">
    <w:p w14:paraId="72EC9DAA" w14:textId="77777777" w:rsidR="004164EC" w:rsidRDefault="004164EC" w:rsidP="00D8276A">
      <w:pPr>
        <w:pStyle w:val="FootnoteText"/>
      </w:pPr>
      <w:r>
        <w:rPr>
          <w:rStyle w:val="FootnoteReference"/>
        </w:rPr>
        <w:footnoteRef/>
      </w:r>
      <w:r>
        <w:t xml:space="preserve"> Includes acceptance testing, execution, and review of scans, transfer to EPRI software center, activation on epri.com, and promotion to the test environment (for web applications).</w:t>
      </w:r>
    </w:p>
  </w:footnote>
</w:footnotes>
</file>

<file path=word/intelligence2.xml><?xml version="1.0" encoding="utf-8"?>
<int2:intelligence xmlns:int2="http://schemas.microsoft.com/office/intelligence/2020/intelligence" xmlns:oel="http://schemas.microsoft.com/office/2019/extlst">
  <int2:observations>
    <int2:textHash int2:hashCode="uHliXIK1CkPp+A" int2:id="IipmLOnD">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2B6666"/>
    <w:multiLevelType w:val="hybridMultilevel"/>
    <w:tmpl w:val="2BBE89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E4B5327"/>
    <w:multiLevelType w:val="hybridMultilevel"/>
    <w:tmpl w:val="05ACF71E"/>
    <w:lvl w:ilvl="0" w:tplc="2C5AECE8">
      <w:numFmt w:val="bullet"/>
      <w:lvlText w:val=""/>
      <w:lvlJc w:val="left"/>
      <w:pPr>
        <w:ind w:left="720" w:hanging="360"/>
      </w:pPr>
      <w:rPr>
        <w:rFonts w:ascii="Symbol" w:eastAsiaTheme="minorHAnsi"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298526D"/>
    <w:multiLevelType w:val="hybridMultilevel"/>
    <w:tmpl w:val="5BA2AF2E"/>
    <w:lvl w:ilvl="0" w:tplc="2EEED59C">
      <w:start w:val="2024"/>
      <w:numFmt w:val="bullet"/>
      <w:lvlText w:val=""/>
      <w:lvlJc w:val="left"/>
      <w:pPr>
        <w:ind w:left="720" w:hanging="360"/>
      </w:pPr>
      <w:rPr>
        <w:rFonts w:ascii="Symbol" w:eastAsiaTheme="minorHAnsi"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7A9DA2"/>
    <w:multiLevelType w:val="hybridMultilevel"/>
    <w:tmpl w:val="24088C96"/>
    <w:lvl w:ilvl="0" w:tplc="D9504B78">
      <w:start w:val="1"/>
      <w:numFmt w:val="decimal"/>
      <w:lvlText w:val="%1."/>
      <w:lvlJc w:val="left"/>
      <w:pPr>
        <w:ind w:left="720" w:hanging="360"/>
      </w:pPr>
    </w:lvl>
    <w:lvl w:ilvl="1" w:tplc="9CC85164">
      <w:start w:val="1"/>
      <w:numFmt w:val="lowerLetter"/>
      <w:lvlText w:val="%2."/>
      <w:lvlJc w:val="left"/>
      <w:pPr>
        <w:ind w:left="1440" w:hanging="360"/>
      </w:pPr>
    </w:lvl>
    <w:lvl w:ilvl="2" w:tplc="D17C2178">
      <w:start w:val="1"/>
      <w:numFmt w:val="lowerRoman"/>
      <w:lvlText w:val="%3."/>
      <w:lvlJc w:val="right"/>
      <w:pPr>
        <w:ind w:left="2160" w:hanging="180"/>
      </w:pPr>
    </w:lvl>
    <w:lvl w:ilvl="3" w:tplc="7E9A3A0A">
      <w:start w:val="1"/>
      <w:numFmt w:val="decimal"/>
      <w:lvlText w:val="%4."/>
      <w:lvlJc w:val="left"/>
      <w:pPr>
        <w:ind w:left="2880" w:hanging="360"/>
      </w:pPr>
    </w:lvl>
    <w:lvl w:ilvl="4" w:tplc="22E06B54">
      <w:start w:val="1"/>
      <w:numFmt w:val="lowerLetter"/>
      <w:lvlText w:val="%5."/>
      <w:lvlJc w:val="left"/>
      <w:pPr>
        <w:ind w:left="3600" w:hanging="360"/>
      </w:pPr>
    </w:lvl>
    <w:lvl w:ilvl="5" w:tplc="0AC0EBA2">
      <w:start w:val="1"/>
      <w:numFmt w:val="lowerRoman"/>
      <w:lvlText w:val="%6."/>
      <w:lvlJc w:val="right"/>
      <w:pPr>
        <w:ind w:left="4320" w:hanging="180"/>
      </w:pPr>
    </w:lvl>
    <w:lvl w:ilvl="6" w:tplc="6F188EA2">
      <w:start w:val="1"/>
      <w:numFmt w:val="decimal"/>
      <w:lvlText w:val="%7."/>
      <w:lvlJc w:val="left"/>
      <w:pPr>
        <w:ind w:left="5040" w:hanging="360"/>
      </w:pPr>
    </w:lvl>
    <w:lvl w:ilvl="7" w:tplc="612A0686">
      <w:start w:val="1"/>
      <w:numFmt w:val="lowerLetter"/>
      <w:lvlText w:val="%8."/>
      <w:lvlJc w:val="left"/>
      <w:pPr>
        <w:ind w:left="5760" w:hanging="360"/>
      </w:pPr>
    </w:lvl>
    <w:lvl w:ilvl="8" w:tplc="9968C938">
      <w:start w:val="1"/>
      <w:numFmt w:val="lowerRoman"/>
      <w:lvlText w:val="%9."/>
      <w:lvlJc w:val="right"/>
      <w:pPr>
        <w:ind w:left="6480" w:hanging="180"/>
      </w:pPr>
    </w:lvl>
  </w:abstractNum>
  <w:abstractNum w:abstractNumId="4" w15:restartNumberingAfterBreak="0">
    <w:nsid w:val="4F0D70AE"/>
    <w:multiLevelType w:val="hybridMultilevel"/>
    <w:tmpl w:val="28442E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1000654"/>
    <w:multiLevelType w:val="hybridMultilevel"/>
    <w:tmpl w:val="DCA408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8F83C0B"/>
    <w:multiLevelType w:val="hybridMultilevel"/>
    <w:tmpl w:val="87FC75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0851464">
    <w:abstractNumId w:val="3"/>
  </w:num>
  <w:num w:numId="2" w16cid:durableId="1941451325">
    <w:abstractNumId w:val="1"/>
  </w:num>
  <w:num w:numId="3" w16cid:durableId="1000741936">
    <w:abstractNumId w:val="2"/>
  </w:num>
  <w:num w:numId="4" w16cid:durableId="2101753048">
    <w:abstractNumId w:val="5"/>
  </w:num>
  <w:num w:numId="5" w16cid:durableId="1913392616">
    <w:abstractNumId w:val="4"/>
  </w:num>
  <w:num w:numId="6" w16cid:durableId="1232080506">
    <w:abstractNumId w:val="0"/>
  </w:num>
  <w:num w:numId="7" w16cid:durableId="202231679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2D16"/>
    <w:rsid w:val="00026288"/>
    <w:rsid w:val="0003327D"/>
    <w:rsid w:val="0003640D"/>
    <w:rsid w:val="000434C0"/>
    <w:rsid w:val="000478D0"/>
    <w:rsid w:val="0005550E"/>
    <w:rsid w:val="00073151"/>
    <w:rsid w:val="00080FE7"/>
    <w:rsid w:val="00081149"/>
    <w:rsid w:val="0008301E"/>
    <w:rsid w:val="00093774"/>
    <w:rsid w:val="00097147"/>
    <w:rsid w:val="000B4F58"/>
    <w:rsid w:val="000C2EE2"/>
    <w:rsid w:val="000D1DFD"/>
    <w:rsid w:val="000E1A0F"/>
    <w:rsid w:val="000E5E87"/>
    <w:rsid w:val="001132CD"/>
    <w:rsid w:val="00115752"/>
    <w:rsid w:val="00115C23"/>
    <w:rsid w:val="00125B52"/>
    <w:rsid w:val="001265E2"/>
    <w:rsid w:val="001409BB"/>
    <w:rsid w:val="001464DA"/>
    <w:rsid w:val="001513FB"/>
    <w:rsid w:val="00153112"/>
    <w:rsid w:val="00156096"/>
    <w:rsid w:val="001678CB"/>
    <w:rsid w:val="00173047"/>
    <w:rsid w:val="00180D72"/>
    <w:rsid w:val="001864A2"/>
    <w:rsid w:val="001F37AA"/>
    <w:rsid w:val="001F7073"/>
    <w:rsid w:val="00200D7D"/>
    <w:rsid w:val="0022318F"/>
    <w:rsid w:val="0024318C"/>
    <w:rsid w:val="002451A7"/>
    <w:rsid w:val="00251FAF"/>
    <w:rsid w:val="0025416D"/>
    <w:rsid w:val="00257D63"/>
    <w:rsid w:val="00271ED1"/>
    <w:rsid w:val="002734E4"/>
    <w:rsid w:val="002826BB"/>
    <w:rsid w:val="0028500A"/>
    <w:rsid w:val="00294442"/>
    <w:rsid w:val="00295A30"/>
    <w:rsid w:val="002A38AC"/>
    <w:rsid w:val="002A670E"/>
    <w:rsid w:val="002D1563"/>
    <w:rsid w:val="00300FBB"/>
    <w:rsid w:val="00302023"/>
    <w:rsid w:val="00322AE0"/>
    <w:rsid w:val="00324444"/>
    <w:rsid w:val="00331FFB"/>
    <w:rsid w:val="0038464C"/>
    <w:rsid w:val="003B5445"/>
    <w:rsid w:val="003D533B"/>
    <w:rsid w:val="003D7792"/>
    <w:rsid w:val="003E27F9"/>
    <w:rsid w:val="003F280E"/>
    <w:rsid w:val="003F6D23"/>
    <w:rsid w:val="0040503D"/>
    <w:rsid w:val="00405F44"/>
    <w:rsid w:val="00407D6B"/>
    <w:rsid w:val="00407DDB"/>
    <w:rsid w:val="004164EC"/>
    <w:rsid w:val="004175F5"/>
    <w:rsid w:val="0044024E"/>
    <w:rsid w:val="0044397C"/>
    <w:rsid w:val="004552D4"/>
    <w:rsid w:val="0046767B"/>
    <w:rsid w:val="00486D75"/>
    <w:rsid w:val="004A169D"/>
    <w:rsid w:val="004B0363"/>
    <w:rsid w:val="004C1FAE"/>
    <w:rsid w:val="004C3F9D"/>
    <w:rsid w:val="004C6180"/>
    <w:rsid w:val="004D0BC1"/>
    <w:rsid w:val="004D1C79"/>
    <w:rsid w:val="004E05FD"/>
    <w:rsid w:val="004E1FA9"/>
    <w:rsid w:val="004E4879"/>
    <w:rsid w:val="004E54E6"/>
    <w:rsid w:val="004F5B52"/>
    <w:rsid w:val="0051428B"/>
    <w:rsid w:val="00514BCB"/>
    <w:rsid w:val="00520620"/>
    <w:rsid w:val="00531977"/>
    <w:rsid w:val="005409DE"/>
    <w:rsid w:val="005456E7"/>
    <w:rsid w:val="00553083"/>
    <w:rsid w:val="00556A40"/>
    <w:rsid w:val="00562B9B"/>
    <w:rsid w:val="0058094A"/>
    <w:rsid w:val="00582D98"/>
    <w:rsid w:val="00591709"/>
    <w:rsid w:val="005A243E"/>
    <w:rsid w:val="005F748F"/>
    <w:rsid w:val="006000AB"/>
    <w:rsid w:val="00602B81"/>
    <w:rsid w:val="00621E92"/>
    <w:rsid w:val="00626701"/>
    <w:rsid w:val="00627CBE"/>
    <w:rsid w:val="00646836"/>
    <w:rsid w:val="00686501"/>
    <w:rsid w:val="00693E81"/>
    <w:rsid w:val="006B44CC"/>
    <w:rsid w:val="006B509A"/>
    <w:rsid w:val="006C149D"/>
    <w:rsid w:val="006C4CCE"/>
    <w:rsid w:val="006D7E94"/>
    <w:rsid w:val="006E5FA9"/>
    <w:rsid w:val="006F20F7"/>
    <w:rsid w:val="0071245B"/>
    <w:rsid w:val="007234CF"/>
    <w:rsid w:val="00735747"/>
    <w:rsid w:val="0074179C"/>
    <w:rsid w:val="00742240"/>
    <w:rsid w:val="00745A22"/>
    <w:rsid w:val="00752D9A"/>
    <w:rsid w:val="0075497C"/>
    <w:rsid w:val="0075535F"/>
    <w:rsid w:val="00765440"/>
    <w:rsid w:val="00770ED1"/>
    <w:rsid w:val="007732B3"/>
    <w:rsid w:val="007929DE"/>
    <w:rsid w:val="00792E25"/>
    <w:rsid w:val="0079491C"/>
    <w:rsid w:val="00796D9D"/>
    <w:rsid w:val="007B1893"/>
    <w:rsid w:val="007B42CB"/>
    <w:rsid w:val="007B451A"/>
    <w:rsid w:val="007B4702"/>
    <w:rsid w:val="007D06E6"/>
    <w:rsid w:val="007E7960"/>
    <w:rsid w:val="007F08CF"/>
    <w:rsid w:val="00831189"/>
    <w:rsid w:val="0083303C"/>
    <w:rsid w:val="008477AE"/>
    <w:rsid w:val="00850BAD"/>
    <w:rsid w:val="0085364F"/>
    <w:rsid w:val="00857B56"/>
    <w:rsid w:val="00857D46"/>
    <w:rsid w:val="008608BF"/>
    <w:rsid w:val="00863B34"/>
    <w:rsid w:val="0086469C"/>
    <w:rsid w:val="0086547D"/>
    <w:rsid w:val="00877AD5"/>
    <w:rsid w:val="008A7853"/>
    <w:rsid w:val="008B29BD"/>
    <w:rsid w:val="008D47A9"/>
    <w:rsid w:val="008E0720"/>
    <w:rsid w:val="008E08E7"/>
    <w:rsid w:val="008E6F38"/>
    <w:rsid w:val="00904838"/>
    <w:rsid w:val="00914C62"/>
    <w:rsid w:val="00917CDD"/>
    <w:rsid w:val="00937B31"/>
    <w:rsid w:val="00943E74"/>
    <w:rsid w:val="00945A72"/>
    <w:rsid w:val="00946E7C"/>
    <w:rsid w:val="009575EE"/>
    <w:rsid w:val="009577E5"/>
    <w:rsid w:val="00957C7B"/>
    <w:rsid w:val="00972D27"/>
    <w:rsid w:val="009742A7"/>
    <w:rsid w:val="009A2BF4"/>
    <w:rsid w:val="009B0F51"/>
    <w:rsid w:val="009C0199"/>
    <w:rsid w:val="009C6697"/>
    <w:rsid w:val="00A04110"/>
    <w:rsid w:val="00A409CC"/>
    <w:rsid w:val="00A52580"/>
    <w:rsid w:val="00A610BA"/>
    <w:rsid w:val="00A631A0"/>
    <w:rsid w:val="00A70718"/>
    <w:rsid w:val="00A8239B"/>
    <w:rsid w:val="00A96A58"/>
    <w:rsid w:val="00AB48C0"/>
    <w:rsid w:val="00AB5984"/>
    <w:rsid w:val="00AC2D16"/>
    <w:rsid w:val="00AC4270"/>
    <w:rsid w:val="00AD64E9"/>
    <w:rsid w:val="00AF5459"/>
    <w:rsid w:val="00B325F0"/>
    <w:rsid w:val="00B33751"/>
    <w:rsid w:val="00B428DB"/>
    <w:rsid w:val="00B42CA4"/>
    <w:rsid w:val="00B502CD"/>
    <w:rsid w:val="00B50A6D"/>
    <w:rsid w:val="00B60D23"/>
    <w:rsid w:val="00B64DE1"/>
    <w:rsid w:val="00B65942"/>
    <w:rsid w:val="00BB1BD8"/>
    <w:rsid w:val="00BB30E7"/>
    <w:rsid w:val="00BD63C0"/>
    <w:rsid w:val="00BE172A"/>
    <w:rsid w:val="00BF6651"/>
    <w:rsid w:val="00C032C5"/>
    <w:rsid w:val="00C04584"/>
    <w:rsid w:val="00C07856"/>
    <w:rsid w:val="00C13973"/>
    <w:rsid w:val="00C15ECF"/>
    <w:rsid w:val="00C55AA7"/>
    <w:rsid w:val="00C77364"/>
    <w:rsid w:val="00C90218"/>
    <w:rsid w:val="00CB5C3E"/>
    <w:rsid w:val="00CC63DA"/>
    <w:rsid w:val="00CD2B7D"/>
    <w:rsid w:val="00D00387"/>
    <w:rsid w:val="00D06F1F"/>
    <w:rsid w:val="00D11245"/>
    <w:rsid w:val="00D1371A"/>
    <w:rsid w:val="00D25175"/>
    <w:rsid w:val="00D34EEA"/>
    <w:rsid w:val="00D3700B"/>
    <w:rsid w:val="00D4149C"/>
    <w:rsid w:val="00D43063"/>
    <w:rsid w:val="00D57E83"/>
    <w:rsid w:val="00D63859"/>
    <w:rsid w:val="00D67D71"/>
    <w:rsid w:val="00D73E58"/>
    <w:rsid w:val="00D8276A"/>
    <w:rsid w:val="00D86F85"/>
    <w:rsid w:val="00DB4A71"/>
    <w:rsid w:val="00DB7B36"/>
    <w:rsid w:val="00DC002D"/>
    <w:rsid w:val="00DC0B4C"/>
    <w:rsid w:val="00E14DFB"/>
    <w:rsid w:val="00E20271"/>
    <w:rsid w:val="00E20522"/>
    <w:rsid w:val="00E24ABC"/>
    <w:rsid w:val="00E46F67"/>
    <w:rsid w:val="00E62141"/>
    <w:rsid w:val="00E62B43"/>
    <w:rsid w:val="00E72A43"/>
    <w:rsid w:val="00E80423"/>
    <w:rsid w:val="00E859A5"/>
    <w:rsid w:val="00E96B31"/>
    <w:rsid w:val="00EC2C59"/>
    <w:rsid w:val="00EF61A9"/>
    <w:rsid w:val="00F00E6A"/>
    <w:rsid w:val="00F033EB"/>
    <w:rsid w:val="00F06853"/>
    <w:rsid w:val="00F11E22"/>
    <w:rsid w:val="00F20BBA"/>
    <w:rsid w:val="00F25FAB"/>
    <w:rsid w:val="00F27126"/>
    <w:rsid w:val="00F40188"/>
    <w:rsid w:val="00F40D38"/>
    <w:rsid w:val="00F4388F"/>
    <w:rsid w:val="00F47680"/>
    <w:rsid w:val="00F57EA5"/>
    <w:rsid w:val="00F61511"/>
    <w:rsid w:val="00F64244"/>
    <w:rsid w:val="00F7224C"/>
    <w:rsid w:val="00F77BFE"/>
    <w:rsid w:val="00F8261B"/>
    <w:rsid w:val="00F96761"/>
    <w:rsid w:val="00FA3DAA"/>
    <w:rsid w:val="00FB255B"/>
    <w:rsid w:val="00FE2076"/>
    <w:rsid w:val="00FE378D"/>
    <w:rsid w:val="07119879"/>
    <w:rsid w:val="0A767049"/>
    <w:rsid w:val="13B4FDCD"/>
    <w:rsid w:val="15DCE639"/>
    <w:rsid w:val="1B32A943"/>
    <w:rsid w:val="27A84011"/>
    <w:rsid w:val="35DEAE25"/>
    <w:rsid w:val="3CD4AD67"/>
    <w:rsid w:val="4298A841"/>
    <w:rsid w:val="49ACDF72"/>
    <w:rsid w:val="49B056E0"/>
    <w:rsid w:val="4BBCC21A"/>
    <w:rsid w:val="4EA44884"/>
    <w:rsid w:val="53B4FE77"/>
    <w:rsid w:val="5598CF40"/>
    <w:rsid w:val="56D0AF58"/>
    <w:rsid w:val="59B886FB"/>
    <w:rsid w:val="7070CC66"/>
    <w:rsid w:val="7074F2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E6F39B"/>
  <w15:chartTrackingRefBased/>
  <w15:docId w15:val="{EB388807-945B-4FFC-BF88-AF2D4902FA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27F9"/>
    <w:pPr>
      <w:spacing w:after="0" w:line="240" w:lineRule="auto"/>
    </w:pPr>
    <w:rPr>
      <w:rFonts w:ascii="Calibri" w:hAnsi="Calibri" w:cs="Calibri"/>
      <w:sz w:val="24"/>
      <w:szCs w:val="24"/>
    </w:rPr>
  </w:style>
  <w:style w:type="paragraph" w:styleId="Heading1">
    <w:name w:val="heading 1"/>
    <w:basedOn w:val="Normal"/>
    <w:next w:val="Normal"/>
    <w:link w:val="Heading1Char"/>
    <w:uiPriority w:val="9"/>
    <w:qFormat/>
    <w:rsid w:val="00742240"/>
    <w:pPr>
      <w:keepNext/>
      <w:keepLines/>
      <w:spacing w:before="180" w:after="6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C4CCE"/>
    <w:pPr>
      <w:keepNext/>
      <w:keepLines/>
      <w:spacing w:before="120" w:after="12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AC2D16"/>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AC2D16"/>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C2D16"/>
    <w:rPr>
      <w:rFonts w:asciiTheme="majorHAnsi" w:eastAsiaTheme="majorEastAsia" w:hAnsiTheme="majorHAnsi" w:cstheme="majorBidi"/>
      <w:spacing w:val="-10"/>
      <w:kern w:val="28"/>
      <w:sz w:val="56"/>
      <w:szCs w:val="56"/>
    </w:rPr>
  </w:style>
  <w:style w:type="character" w:styleId="CommentReference">
    <w:name w:val="annotation reference"/>
    <w:basedOn w:val="DefaultParagraphFont"/>
    <w:uiPriority w:val="99"/>
    <w:semiHidden/>
    <w:unhideWhenUsed/>
    <w:rsid w:val="00AC2D16"/>
    <w:rPr>
      <w:sz w:val="16"/>
      <w:szCs w:val="16"/>
    </w:rPr>
  </w:style>
  <w:style w:type="paragraph" w:styleId="CommentText">
    <w:name w:val="annotation text"/>
    <w:basedOn w:val="Normal"/>
    <w:link w:val="CommentTextChar"/>
    <w:uiPriority w:val="99"/>
    <w:unhideWhenUsed/>
    <w:rsid w:val="00AC2D16"/>
    <w:rPr>
      <w:sz w:val="20"/>
      <w:szCs w:val="20"/>
    </w:rPr>
  </w:style>
  <w:style w:type="character" w:customStyle="1" w:styleId="CommentTextChar">
    <w:name w:val="Comment Text Char"/>
    <w:basedOn w:val="DefaultParagraphFont"/>
    <w:link w:val="CommentText"/>
    <w:uiPriority w:val="99"/>
    <w:rsid w:val="00AC2D16"/>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AC2D16"/>
    <w:rPr>
      <w:b/>
      <w:bCs/>
    </w:rPr>
  </w:style>
  <w:style w:type="character" w:customStyle="1" w:styleId="CommentSubjectChar">
    <w:name w:val="Comment Subject Char"/>
    <w:basedOn w:val="CommentTextChar"/>
    <w:link w:val="CommentSubject"/>
    <w:uiPriority w:val="99"/>
    <w:semiHidden/>
    <w:rsid w:val="00AC2D16"/>
    <w:rPr>
      <w:rFonts w:ascii="Calibri" w:hAnsi="Calibri" w:cs="Calibri"/>
      <w:b/>
      <w:bCs/>
      <w:sz w:val="20"/>
      <w:szCs w:val="20"/>
    </w:rPr>
  </w:style>
  <w:style w:type="character" w:customStyle="1" w:styleId="Heading2Char">
    <w:name w:val="Heading 2 Char"/>
    <w:basedOn w:val="DefaultParagraphFont"/>
    <w:link w:val="Heading2"/>
    <w:uiPriority w:val="9"/>
    <w:rsid w:val="006C4CCE"/>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AC2D16"/>
    <w:rPr>
      <w:rFonts w:asciiTheme="majorHAnsi" w:eastAsiaTheme="majorEastAsia" w:hAnsiTheme="majorHAnsi" w:cstheme="majorBidi"/>
      <w:color w:val="1F3763" w:themeColor="accent1" w:themeShade="7F"/>
      <w:sz w:val="24"/>
      <w:szCs w:val="24"/>
    </w:rPr>
  </w:style>
  <w:style w:type="table" w:styleId="GridTable1Light">
    <w:name w:val="Grid Table 1 Light"/>
    <w:basedOn w:val="TableNormal"/>
    <w:uiPriority w:val="46"/>
    <w:rsid w:val="0003327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ListParagraph">
    <w:name w:val="List Paragraph"/>
    <w:basedOn w:val="Normal"/>
    <w:uiPriority w:val="34"/>
    <w:qFormat/>
    <w:rsid w:val="000D1DFD"/>
    <w:pPr>
      <w:ind w:left="720"/>
      <w:contextualSpacing/>
    </w:pPr>
  </w:style>
  <w:style w:type="character" w:customStyle="1" w:styleId="Heading1Char">
    <w:name w:val="Heading 1 Char"/>
    <w:basedOn w:val="DefaultParagraphFont"/>
    <w:link w:val="Heading1"/>
    <w:uiPriority w:val="9"/>
    <w:rsid w:val="00742240"/>
    <w:rPr>
      <w:rFonts w:asciiTheme="majorHAnsi" w:eastAsiaTheme="majorEastAsia" w:hAnsiTheme="majorHAnsi" w:cstheme="majorBidi"/>
      <w:color w:val="2F5496" w:themeColor="accent1" w:themeShade="BF"/>
      <w:sz w:val="32"/>
      <w:szCs w:val="32"/>
    </w:rPr>
  </w:style>
  <w:style w:type="table" w:styleId="PlainTable3">
    <w:name w:val="Plain Table 3"/>
    <w:basedOn w:val="TableNormal"/>
    <w:uiPriority w:val="43"/>
    <w:rsid w:val="00514BC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FootnoteText">
    <w:name w:val="footnote text"/>
    <w:basedOn w:val="Normal"/>
    <w:link w:val="FootnoteTextChar"/>
    <w:uiPriority w:val="99"/>
    <w:semiHidden/>
    <w:unhideWhenUsed/>
    <w:rsid w:val="00CC63DA"/>
    <w:rPr>
      <w:sz w:val="20"/>
      <w:szCs w:val="20"/>
    </w:rPr>
  </w:style>
  <w:style w:type="character" w:customStyle="1" w:styleId="FootnoteTextChar">
    <w:name w:val="Footnote Text Char"/>
    <w:basedOn w:val="DefaultParagraphFont"/>
    <w:link w:val="FootnoteText"/>
    <w:uiPriority w:val="99"/>
    <w:semiHidden/>
    <w:rsid w:val="00CC63DA"/>
    <w:rPr>
      <w:rFonts w:ascii="Calibri" w:hAnsi="Calibri" w:cs="Calibri"/>
      <w:sz w:val="20"/>
      <w:szCs w:val="20"/>
    </w:rPr>
  </w:style>
  <w:style w:type="character" w:styleId="FootnoteReference">
    <w:name w:val="footnote reference"/>
    <w:basedOn w:val="DefaultParagraphFont"/>
    <w:uiPriority w:val="99"/>
    <w:semiHidden/>
    <w:unhideWhenUsed/>
    <w:rsid w:val="00CC63DA"/>
    <w:rPr>
      <w:vertAlign w:val="superscript"/>
    </w:rPr>
  </w:style>
  <w:style w:type="paragraph" w:styleId="Revision">
    <w:name w:val="Revision"/>
    <w:hidden/>
    <w:uiPriority w:val="99"/>
    <w:semiHidden/>
    <w:rsid w:val="00CD2B7D"/>
    <w:pPr>
      <w:spacing w:after="0" w:line="240" w:lineRule="auto"/>
    </w:pPr>
    <w:rPr>
      <w:rFonts w:ascii="Calibri" w:hAnsi="Calibri" w:cs="Calibri"/>
      <w:sz w:val="24"/>
      <w:szCs w:val="24"/>
    </w:rPr>
  </w:style>
  <w:style w:type="paragraph" w:styleId="Header">
    <w:name w:val="header"/>
    <w:basedOn w:val="Normal"/>
    <w:link w:val="HeaderChar"/>
    <w:uiPriority w:val="99"/>
    <w:unhideWhenUsed/>
    <w:rsid w:val="00972D27"/>
    <w:pPr>
      <w:tabs>
        <w:tab w:val="center" w:pos="4680"/>
        <w:tab w:val="right" w:pos="9360"/>
      </w:tabs>
    </w:pPr>
  </w:style>
  <w:style w:type="character" w:customStyle="1" w:styleId="HeaderChar">
    <w:name w:val="Header Char"/>
    <w:basedOn w:val="DefaultParagraphFont"/>
    <w:link w:val="Header"/>
    <w:uiPriority w:val="99"/>
    <w:rsid w:val="00972D27"/>
    <w:rPr>
      <w:rFonts w:ascii="Calibri" w:hAnsi="Calibri" w:cs="Calibri"/>
      <w:sz w:val="24"/>
      <w:szCs w:val="24"/>
    </w:rPr>
  </w:style>
  <w:style w:type="paragraph" w:styleId="Footer">
    <w:name w:val="footer"/>
    <w:basedOn w:val="Normal"/>
    <w:link w:val="FooterChar"/>
    <w:uiPriority w:val="99"/>
    <w:unhideWhenUsed/>
    <w:rsid w:val="00972D27"/>
    <w:pPr>
      <w:tabs>
        <w:tab w:val="center" w:pos="4680"/>
        <w:tab w:val="right" w:pos="9360"/>
      </w:tabs>
    </w:pPr>
  </w:style>
  <w:style w:type="character" w:customStyle="1" w:styleId="FooterChar">
    <w:name w:val="Footer Char"/>
    <w:basedOn w:val="DefaultParagraphFont"/>
    <w:link w:val="Footer"/>
    <w:uiPriority w:val="99"/>
    <w:rsid w:val="00972D27"/>
    <w:rPr>
      <w:rFonts w:ascii="Calibri" w:hAnsi="Calibri" w:cs="Calibri"/>
      <w:sz w:val="24"/>
      <w:szCs w:val="24"/>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aragraphSpacing">
    <w:name w:val="Paragraph Spacing"/>
    <w:basedOn w:val="Normal"/>
    <w:link w:val="ParagraphSpacingChar"/>
    <w:qFormat/>
    <w:rsid w:val="00742240"/>
    <w:pPr>
      <w:spacing w:before="180"/>
    </w:pPr>
  </w:style>
  <w:style w:type="character" w:customStyle="1" w:styleId="ParagraphSpacingChar">
    <w:name w:val="Paragraph Spacing Char"/>
    <w:basedOn w:val="DefaultParagraphFont"/>
    <w:link w:val="ParagraphSpacing"/>
    <w:rsid w:val="00742240"/>
    <w:rPr>
      <w:rFonts w:ascii="Calibri" w:hAnsi="Calibri" w:cs="Calibri"/>
      <w:sz w:val="24"/>
      <w:szCs w:val="24"/>
    </w:rPr>
  </w:style>
  <w:style w:type="character" w:styleId="Hyperlink">
    <w:name w:val="Hyperlink"/>
    <w:basedOn w:val="DefaultParagraphFont"/>
    <w:uiPriority w:val="99"/>
    <w:semiHidden/>
    <w:unhideWhenUsed/>
    <w:rsid w:val="00BD63C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298595">
      <w:bodyDiv w:val="1"/>
      <w:marLeft w:val="0"/>
      <w:marRight w:val="0"/>
      <w:marTop w:val="0"/>
      <w:marBottom w:val="0"/>
      <w:divBdr>
        <w:top w:val="none" w:sz="0" w:space="0" w:color="auto"/>
        <w:left w:val="none" w:sz="0" w:space="0" w:color="auto"/>
        <w:bottom w:val="none" w:sz="0" w:space="0" w:color="auto"/>
        <w:right w:val="none" w:sz="0" w:space="0" w:color="auto"/>
      </w:divBdr>
    </w:div>
    <w:div w:id="826214254">
      <w:bodyDiv w:val="1"/>
      <w:marLeft w:val="0"/>
      <w:marRight w:val="0"/>
      <w:marTop w:val="0"/>
      <w:marBottom w:val="0"/>
      <w:divBdr>
        <w:top w:val="none" w:sz="0" w:space="0" w:color="auto"/>
        <w:left w:val="none" w:sz="0" w:space="0" w:color="auto"/>
        <w:bottom w:val="none" w:sz="0" w:space="0" w:color="auto"/>
        <w:right w:val="none" w:sz="0" w:space="0" w:color="auto"/>
      </w:divBdr>
    </w:div>
    <w:div w:id="1074552814">
      <w:bodyDiv w:val="1"/>
      <w:marLeft w:val="0"/>
      <w:marRight w:val="0"/>
      <w:marTop w:val="0"/>
      <w:marBottom w:val="0"/>
      <w:divBdr>
        <w:top w:val="none" w:sz="0" w:space="0" w:color="auto"/>
        <w:left w:val="none" w:sz="0" w:space="0" w:color="auto"/>
        <w:bottom w:val="none" w:sz="0" w:space="0" w:color="auto"/>
        <w:right w:val="none" w:sz="0" w:space="0" w:color="auto"/>
      </w:divBdr>
    </w:div>
    <w:div w:id="1242180503">
      <w:bodyDiv w:val="1"/>
      <w:marLeft w:val="0"/>
      <w:marRight w:val="0"/>
      <w:marTop w:val="0"/>
      <w:marBottom w:val="0"/>
      <w:divBdr>
        <w:top w:val="none" w:sz="0" w:space="0" w:color="auto"/>
        <w:left w:val="none" w:sz="0" w:space="0" w:color="auto"/>
        <w:bottom w:val="none" w:sz="0" w:space="0" w:color="auto"/>
        <w:right w:val="none" w:sz="0" w:space="0" w:color="auto"/>
      </w:divBdr>
    </w:div>
    <w:div w:id="1814635424">
      <w:bodyDiv w:val="1"/>
      <w:marLeft w:val="0"/>
      <w:marRight w:val="0"/>
      <w:marTop w:val="0"/>
      <w:marBottom w:val="0"/>
      <w:divBdr>
        <w:top w:val="none" w:sz="0" w:space="0" w:color="auto"/>
        <w:left w:val="none" w:sz="0" w:space="0" w:color="auto"/>
        <w:bottom w:val="none" w:sz="0" w:space="0" w:color="auto"/>
        <w:right w:val="none" w:sz="0" w:space="0" w:color="auto"/>
      </w:divBdr>
    </w:div>
    <w:div w:id="1984581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20/10/relationships/intelligence" Target="intelligence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4CF0F0-AE5A-430C-9BFD-DAC910CE58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3</Pages>
  <Words>652</Words>
  <Characters>3721</Characters>
  <Application>Microsoft Office Word</Application>
  <DocSecurity>0</DocSecurity>
  <Lines>31</Lines>
  <Paragraphs>8</Paragraphs>
  <ScaleCrop>false</ScaleCrop>
  <Manager>Batra, Ritu</Manager>
  <Company>EPRI</Company>
  <LinksUpToDate>false</LinksUpToDate>
  <CharactersWithSpaces>4365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SSDF SQa &amp; Project Costs</dc:title>
  <dc:subject>SSDF Costs</dc:subject>
  <dc:creator>SSDF Team</dc:creator>
  <cp:keywords>SSDF Cost Playbook</cp:keywords>
  <dc:description/>
  <cp:lastModifiedBy>Morales, Manuel</cp:lastModifiedBy>
  <cp:revision>7</cp:revision>
  <cp:lastPrinted>2023-09-18T22:19:00Z</cp:lastPrinted>
  <dcterms:created xsi:type="dcterms:W3CDTF">2025-01-27T21:06:00Z</dcterms:created>
  <dcterms:modified xsi:type="dcterms:W3CDTF">2025-10-22T16:40:00Z</dcterms:modified>
  <cp:category/>
</cp:coreProperties>
</file>